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C25EF" w14:textId="77777777" w:rsidR="00D218A4" w:rsidRPr="00D218A4" w:rsidRDefault="00D218A4" w:rsidP="00D218A4">
      <w:pPr>
        <w:spacing w:after="160"/>
        <w:ind w:right="-280"/>
        <w:jc w:val="center"/>
        <w:rPr>
          <w:rFonts w:ascii="Atlas Grotesk Regular" w:hAnsi="Atlas Grotesk Regular"/>
          <w:b/>
          <w:sz w:val="20"/>
          <w:szCs w:val="20"/>
          <w:lang w:val="en-US"/>
        </w:rPr>
      </w:pPr>
      <w:r w:rsidRPr="00D218A4">
        <w:rPr>
          <w:rFonts w:ascii="Atlas Grotesk Regular" w:hAnsi="Atlas Grotesk Regular"/>
          <w:b/>
          <w:sz w:val="20"/>
          <w:szCs w:val="20"/>
          <w:lang w:val="en-US"/>
        </w:rPr>
        <w:t>ACE Housing Task Force</w:t>
      </w:r>
    </w:p>
    <w:p w14:paraId="406818AB" w14:textId="77777777" w:rsidR="00D218A4" w:rsidRPr="00D218A4" w:rsidRDefault="00D218A4" w:rsidP="00D218A4">
      <w:pPr>
        <w:spacing w:after="160"/>
        <w:ind w:right="-280"/>
        <w:jc w:val="center"/>
        <w:rPr>
          <w:rFonts w:ascii="Atlas Grotesk Regular" w:hAnsi="Atlas Grotesk Regular"/>
          <w:b/>
          <w:sz w:val="20"/>
          <w:szCs w:val="20"/>
          <w:lang w:val="en-US"/>
        </w:rPr>
      </w:pPr>
      <w:r w:rsidRPr="00D218A4">
        <w:rPr>
          <w:rFonts w:ascii="Atlas Grotesk Regular" w:hAnsi="Atlas Grotesk Regular"/>
          <w:b/>
          <w:sz w:val="20"/>
          <w:szCs w:val="20"/>
          <w:lang w:val="en-US"/>
        </w:rPr>
        <w:t xml:space="preserve">For Affordable and Quality Housing </w:t>
      </w:r>
    </w:p>
    <w:p w14:paraId="74871F9A" w14:textId="77777777" w:rsidR="00D218A4" w:rsidRPr="00D218A4" w:rsidRDefault="00D218A4" w:rsidP="00D218A4">
      <w:pPr>
        <w:spacing w:after="160"/>
        <w:ind w:right="-280"/>
        <w:jc w:val="center"/>
        <w:rPr>
          <w:rFonts w:ascii="Atlas Grotesk Regular" w:hAnsi="Atlas Grotesk Regular"/>
          <w:b/>
          <w:sz w:val="20"/>
          <w:szCs w:val="20"/>
          <w:lang w:val="en-US"/>
        </w:rPr>
      </w:pPr>
      <w:r w:rsidRPr="00D218A4">
        <w:rPr>
          <w:rFonts w:ascii="Atlas Grotesk Regular" w:hAnsi="Atlas Grotesk Regular"/>
          <w:b/>
          <w:sz w:val="20"/>
          <w:szCs w:val="20"/>
          <w:lang w:val="en-US"/>
        </w:rPr>
        <w:t>Draft Statement for the UIA Housing Forum (Madrid, 18-20 May 2022)</w:t>
      </w:r>
    </w:p>
    <w:p w14:paraId="7ED43BB8" w14:textId="77777777" w:rsidR="00D218A4" w:rsidRPr="00D218A4" w:rsidRDefault="00D218A4" w:rsidP="00D218A4">
      <w:pPr>
        <w:spacing w:after="160"/>
        <w:ind w:right="-280"/>
        <w:jc w:val="both"/>
        <w:rPr>
          <w:rFonts w:ascii="Atlas Grotesk Regular" w:hAnsi="Atlas Grotesk Regular"/>
          <w:b/>
          <w:sz w:val="20"/>
          <w:szCs w:val="20"/>
          <w:lang w:val="en-US"/>
        </w:rPr>
      </w:pPr>
      <w:r w:rsidRPr="00D218A4">
        <w:rPr>
          <w:rFonts w:ascii="Atlas Grotesk Regular" w:hAnsi="Atlas Grotesk Regular"/>
          <w:b/>
          <w:sz w:val="20"/>
          <w:szCs w:val="20"/>
          <w:lang w:val="en-US"/>
        </w:rPr>
        <w:t xml:space="preserve"> </w:t>
      </w:r>
    </w:p>
    <w:p w14:paraId="2F040DE3" w14:textId="77777777" w:rsidR="00D218A4" w:rsidRPr="00D218A4" w:rsidRDefault="00D218A4" w:rsidP="00D218A4">
      <w:pPr>
        <w:spacing w:before="120" w:after="120"/>
        <w:ind w:right="-360"/>
        <w:jc w:val="both"/>
        <w:rPr>
          <w:rFonts w:ascii="Atlas Grotesk Regular" w:hAnsi="Atlas Grotesk Regular"/>
          <w:sz w:val="20"/>
          <w:szCs w:val="20"/>
          <w:lang w:val="en-US"/>
        </w:rPr>
      </w:pPr>
      <w:r w:rsidRPr="00D218A4">
        <w:rPr>
          <w:rFonts w:ascii="Atlas Grotesk Regular" w:hAnsi="Atlas Grotesk Regular"/>
          <w:sz w:val="20"/>
          <w:szCs w:val="20"/>
          <w:lang w:val="en-US"/>
        </w:rPr>
        <w:t xml:space="preserve">Currently, many European countries are experiencing a housing crisis, </w:t>
      </w:r>
      <w:proofErr w:type="spellStart"/>
      <w:r w:rsidRPr="00D218A4">
        <w:rPr>
          <w:rFonts w:ascii="Atlas Grotesk Regular" w:hAnsi="Atlas Grotesk Regular"/>
          <w:sz w:val="20"/>
          <w:szCs w:val="20"/>
          <w:lang w:val="en-US"/>
        </w:rPr>
        <w:t>characterised</w:t>
      </w:r>
      <w:proofErr w:type="spellEnd"/>
      <w:r w:rsidRPr="00D218A4">
        <w:rPr>
          <w:rFonts w:ascii="Atlas Grotesk Regular" w:hAnsi="Atlas Grotesk Regular"/>
          <w:sz w:val="20"/>
          <w:szCs w:val="20"/>
          <w:lang w:val="en-US"/>
        </w:rPr>
        <w:t xml:space="preserve"> by a shortage of affordable housing, a loss in quality of new constructions as well as a poor quality of a significant number of existing dwellings. </w:t>
      </w:r>
    </w:p>
    <w:p w14:paraId="499583AC" w14:textId="77777777" w:rsidR="00D218A4" w:rsidRPr="00D218A4" w:rsidRDefault="00D218A4" w:rsidP="00D218A4">
      <w:pPr>
        <w:spacing w:before="120" w:after="120"/>
        <w:ind w:right="-360"/>
        <w:jc w:val="both"/>
        <w:rPr>
          <w:rFonts w:ascii="Atlas Grotesk Regular" w:hAnsi="Atlas Grotesk Regular"/>
          <w:sz w:val="20"/>
          <w:szCs w:val="20"/>
          <w:lang w:val="en-US"/>
        </w:rPr>
      </w:pPr>
      <w:r w:rsidRPr="00D218A4">
        <w:rPr>
          <w:rFonts w:ascii="Atlas Grotesk Regular" w:hAnsi="Atlas Grotesk Regular"/>
          <w:sz w:val="20"/>
          <w:szCs w:val="20"/>
          <w:lang w:val="en-US"/>
        </w:rPr>
        <w:t xml:space="preserve">The Covid-19 pandemic has brought into sharper focus the importance of the place we live in. It has contributed to reveal glaring inequalities in our society as regards housing and deepened the inequalities between populations, </w:t>
      </w:r>
      <w:proofErr w:type="spellStart"/>
      <w:proofErr w:type="gramStart"/>
      <w:r w:rsidRPr="00D218A4">
        <w:rPr>
          <w:rFonts w:ascii="Atlas Grotesk Regular" w:hAnsi="Atlas Grotesk Regular"/>
          <w:sz w:val="20"/>
          <w:szCs w:val="20"/>
          <w:lang w:val="en-US"/>
        </w:rPr>
        <w:t>neighbourhoods</w:t>
      </w:r>
      <w:proofErr w:type="spellEnd"/>
      <w:proofErr w:type="gramEnd"/>
      <w:r w:rsidRPr="00D218A4">
        <w:rPr>
          <w:rFonts w:ascii="Atlas Grotesk Regular" w:hAnsi="Atlas Grotesk Regular"/>
          <w:sz w:val="20"/>
          <w:szCs w:val="20"/>
          <w:lang w:val="en-US"/>
        </w:rPr>
        <w:t xml:space="preserve"> and regions.  </w:t>
      </w:r>
    </w:p>
    <w:p w14:paraId="07E93EE5" w14:textId="77777777" w:rsidR="00D218A4" w:rsidRPr="00D218A4" w:rsidRDefault="00D218A4" w:rsidP="00D218A4">
      <w:pPr>
        <w:spacing w:before="120" w:after="120"/>
        <w:ind w:right="-360"/>
        <w:jc w:val="both"/>
        <w:rPr>
          <w:rFonts w:ascii="Atlas Grotesk Regular" w:hAnsi="Atlas Grotesk Regular"/>
          <w:sz w:val="20"/>
          <w:szCs w:val="20"/>
          <w:lang w:val="en-GB"/>
        </w:rPr>
      </w:pPr>
      <w:r w:rsidRPr="00D218A4">
        <w:rPr>
          <w:rFonts w:ascii="Atlas Grotesk Regular" w:hAnsi="Atlas Grotesk Regular"/>
          <w:sz w:val="20"/>
          <w:szCs w:val="20"/>
          <w:lang w:val="en-GB"/>
        </w:rPr>
        <w:t xml:space="preserve">The lack of housing stock is being deepened as Europe is currently encountering the biggest migration crisis since World War II. Over the past two months more than five million war refugees entered the European Union with up to three </w:t>
      </w:r>
      <w:proofErr w:type="gramStart"/>
      <w:r w:rsidRPr="00D218A4">
        <w:rPr>
          <w:rFonts w:ascii="Atlas Grotesk Regular" w:hAnsi="Atlas Grotesk Regular"/>
          <w:sz w:val="20"/>
          <w:szCs w:val="20"/>
          <w:lang w:val="en-GB"/>
        </w:rPr>
        <w:t>millions</w:t>
      </w:r>
      <w:proofErr w:type="gramEnd"/>
      <w:r w:rsidRPr="00D218A4">
        <w:rPr>
          <w:rFonts w:ascii="Atlas Grotesk Regular" w:hAnsi="Atlas Grotesk Regular"/>
          <w:sz w:val="20"/>
          <w:szCs w:val="20"/>
          <w:lang w:val="en-GB"/>
        </w:rPr>
        <w:t xml:space="preserve"> more expected to come in the near future. </w:t>
      </w:r>
    </w:p>
    <w:p w14:paraId="1A1E8FC4" w14:textId="77777777" w:rsidR="00D218A4" w:rsidRPr="00D218A4" w:rsidRDefault="00D218A4" w:rsidP="00D218A4">
      <w:pPr>
        <w:spacing w:before="120" w:after="120"/>
        <w:ind w:right="-280"/>
        <w:jc w:val="both"/>
        <w:rPr>
          <w:rFonts w:ascii="Atlas Grotesk Regular" w:hAnsi="Atlas Grotesk Regular"/>
          <w:sz w:val="20"/>
          <w:szCs w:val="20"/>
          <w:lang w:val="en-US"/>
        </w:rPr>
      </w:pPr>
      <w:r w:rsidRPr="00D218A4">
        <w:rPr>
          <w:rFonts w:ascii="Atlas Grotesk Regular" w:hAnsi="Atlas Grotesk Regular"/>
          <w:sz w:val="20"/>
          <w:szCs w:val="20"/>
          <w:lang w:val="en-US"/>
        </w:rPr>
        <w:t xml:space="preserve">The current housing crisis, combined with challenges raised by climate change, the pandemic and migration of refugees, call for </w:t>
      </w:r>
      <w:r w:rsidRPr="00D218A4">
        <w:rPr>
          <w:rFonts w:ascii="Atlas Grotesk Regular" w:hAnsi="Atlas Grotesk Regular"/>
          <w:i/>
          <w:iCs/>
          <w:sz w:val="20"/>
          <w:szCs w:val="20"/>
          <w:lang w:val="en-US"/>
        </w:rPr>
        <w:t>affordable</w:t>
      </w:r>
      <w:r w:rsidRPr="00D218A4">
        <w:rPr>
          <w:rFonts w:ascii="Atlas Grotesk Regular" w:hAnsi="Atlas Grotesk Regular"/>
          <w:sz w:val="20"/>
          <w:szCs w:val="20"/>
          <w:lang w:val="en-US"/>
        </w:rPr>
        <w:t xml:space="preserve"> and </w:t>
      </w:r>
      <w:r w:rsidRPr="00D218A4">
        <w:rPr>
          <w:rFonts w:ascii="Atlas Grotesk Regular" w:hAnsi="Atlas Grotesk Regular"/>
          <w:i/>
          <w:iCs/>
          <w:sz w:val="20"/>
          <w:szCs w:val="20"/>
          <w:lang w:val="en-US"/>
        </w:rPr>
        <w:t>quality</w:t>
      </w:r>
      <w:r w:rsidRPr="00D218A4">
        <w:rPr>
          <w:rFonts w:ascii="Atlas Grotesk Regular" w:hAnsi="Atlas Grotesk Regular"/>
          <w:sz w:val="20"/>
          <w:szCs w:val="20"/>
          <w:lang w:val="en-US"/>
        </w:rPr>
        <w:t xml:space="preserve"> housing to be considered as a matter of general interest and become a priority of public authorities. </w:t>
      </w:r>
    </w:p>
    <w:p w14:paraId="217E0B00" w14:textId="77777777" w:rsidR="00D218A4" w:rsidRPr="00D218A4" w:rsidRDefault="00D218A4" w:rsidP="00D218A4">
      <w:pPr>
        <w:spacing w:before="120" w:after="120"/>
        <w:ind w:right="-420"/>
        <w:jc w:val="both"/>
        <w:rPr>
          <w:rFonts w:ascii="Atlas Grotesk Regular" w:hAnsi="Atlas Grotesk Regular"/>
          <w:sz w:val="20"/>
          <w:szCs w:val="20"/>
          <w:lang w:val="en-US"/>
        </w:rPr>
      </w:pPr>
      <w:r w:rsidRPr="00D218A4">
        <w:rPr>
          <w:rFonts w:ascii="Atlas Grotesk Regular" w:hAnsi="Atlas Grotesk Regular"/>
          <w:sz w:val="20"/>
          <w:szCs w:val="20"/>
          <w:lang w:val="en-US"/>
        </w:rPr>
        <w:t xml:space="preserve">Addressing this crisis requires us to put an end to the search for short-term economic gains and the downward spiral of </w:t>
      </w:r>
      <w:proofErr w:type="spellStart"/>
      <w:r w:rsidRPr="00D218A4">
        <w:rPr>
          <w:rFonts w:ascii="Atlas Grotesk Regular" w:hAnsi="Atlas Grotesk Regular"/>
          <w:sz w:val="20"/>
          <w:szCs w:val="20"/>
          <w:lang w:val="en-US"/>
        </w:rPr>
        <w:t>standardisation</w:t>
      </w:r>
      <w:proofErr w:type="spellEnd"/>
      <w:r w:rsidRPr="00D218A4">
        <w:rPr>
          <w:rFonts w:ascii="Atlas Grotesk Regular" w:hAnsi="Atlas Grotesk Regular"/>
          <w:sz w:val="20"/>
          <w:szCs w:val="20"/>
          <w:lang w:val="en-US"/>
        </w:rPr>
        <w:t xml:space="preserve">. We urgently need to adopt an attitude that </w:t>
      </w:r>
      <w:proofErr w:type="spellStart"/>
      <w:r w:rsidRPr="00D218A4">
        <w:rPr>
          <w:rFonts w:ascii="Atlas Grotesk Regular" w:hAnsi="Atlas Grotesk Regular"/>
          <w:sz w:val="20"/>
          <w:szCs w:val="20"/>
          <w:lang w:val="en-US"/>
        </w:rPr>
        <w:t>favours</w:t>
      </w:r>
      <w:proofErr w:type="spellEnd"/>
      <w:r w:rsidRPr="00D218A4">
        <w:rPr>
          <w:rFonts w:ascii="Atlas Grotesk Regular" w:hAnsi="Atlas Grotesk Regular"/>
          <w:sz w:val="20"/>
          <w:szCs w:val="20"/>
          <w:lang w:val="en-US"/>
        </w:rPr>
        <w:t xml:space="preserve"> common good and quality of life and puts people and nature at the core of housing and urban developments.</w:t>
      </w:r>
    </w:p>
    <w:p w14:paraId="7B78CCB3" w14:textId="77777777" w:rsidR="00D218A4" w:rsidRPr="00D218A4" w:rsidRDefault="00D218A4" w:rsidP="00D218A4">
      <w:pPr>
        <w:spacing w:before="120" w:after="120"/>
        <w:ind w:right="-421"/>
        <w:jc w:val="both"/>
        <w:rPr>
          <w:rFonts w:ascii="Atlas Grotesk Regular" w:hAnsi="Atlas Grotesk Regular"/>
          <w:sz w:val="20"/>
          <w:szCs w:val="20"/>
          <w:lang w:val="en-US"/>
        </w:rPr>
      </w:pPr>
      <w:r w:rsidRPr="00D218A4">
        <w:rPr>
          <w:rFonts w:ascii="Atlas Grotesk Regular" w:hAnsi="Atlas Grotesk Regular"/>
          <w:sz w:val="20"/>
          <w:szCs w:val="20"/>
          <w:lang w:val="en-US"/>
        </w:rPr>
        <w:t xml:space="preserve">In Europe, the way we inhabit our planet has been elevated to the highest political level with the New European Bauhaus, which invites us collectively to reimagine our living spaces </w:t>
      </w:r>
      <w:proofErr w:type="gramStart"/>
      <w:r w:rsidRPr="00D218A4">
        <w:rPr>
          <w:rFonts w:ascii="Atlas Grotesk Regular" w:hAnsi="Atlas Grotesk Regular"/>
          <w:sz w:val="20"/>
          <w:szCs w:val="20"/>
          <w:lang w:val="en-US"/>
        </w:rPr>
        <w:t>in order to</w:t>
      </w:r>
      <w:proofErr w:type="gramEnd"/>
      <w:r w:rsidRPr="00D218A4">
        <w:rPr>
          <w:rFonts w:ascii="Atlas Grotesk Regular" w:hAnsi="Atlas Grotesk Regular"/>
          <w:sz w:val="20"/>
          <w:szCs w:val="20"/>
          <w:lang w:val="en-US"/>
        </w:rPr>
        <w:t xml:space="preserve"> make them more sustainable, inclusive and beautiful.</w:t>
      </w:r>
    </w:p>
    <w:p w14:paraId="6451D6BA" w14:textId="77777777" w:rsidR="00D218A4" w:rsidRPr="00D218A4" w:rsidRDefault="00D218A4" w:rsidP="00D218A4">
      <w:pPr>
        <w:spacing w:before="120" w:after="120"/>
        <w:ind w:right="-421"/>
        <w:jc w:val="both"/>
        <w:rPr>
          <w:rFonts w:ascii="Atlas Grotesk Regular" w:hAnsi="Atlas Grotesk Regular"/>
          <w:sz w:val="20"/>
          <w:szCs w:val="20"/>
          <w:lang w:val="en-US"/>
        </w:rPr>
      </w:pPr>
      <w:r w:rsidRPr="00D218A4">
        <w:rPr>
          <w:rFonts w:ascii="Atlas Grotesk Regular" w:hAnsi="Atlas Grotesk Regular"/>
          <w:sz w:val="20"/>
          <w:szCs w:val="20"/>
          <w:lang w:val="en-US"/>
        </w:rPr>
        <w:t xml:space="preserve">Housing models must be rethought in this spirit, </w:t>
      </w:r>
      <w:proofErr w:type="gramStart"/>
      <w:r w:rsidRPr="00D218A4">
        <w:rPr>
          <w:rFonts w:ascii="Atlas Grotesk Regular" w:hAnsi="Atlas Grotesk Regular"/>
          <w:sz w:val="20"/>
          <w:szCs w:val="20"/>
          <w:lang w:val="en-US"/>
        </w:rPr>
        <w:t>so as to</w:t>
      </w:r>
      <w:proofErr w:type="gramEnd"/>
      <w:r w:rsidRPr="00D218A4">
        <w:rPr>
          <w:rFonts w:ascii="Atlas Grotesk Regular" w:hAnsi="Atlas Grotesk Regular"/>
          <w:sz w:val="20"/>
          <w:szCs w:val="20"/>
          <w:lang w:val="en-US"/>
        </w:rPr>
        <w:t xml:space="preserve"> recover architectural, urban and landscape quality; to take inspiration from social economic models; and to reinforce access to common functions and basic services (work, shops, leisure, care, etc.). Contrary to the modernist model that has split the functions in our cities for so many decades, </w:t>
      </w:r>
      <w:proofErr w:type="spellStart"/>
      <w:r w:rsidRPr="00D218A4">
        <w:rPr>
          <w:rFonts w:ascii="Atlas Grotesk Regular" w:hAnsi="Atlas Grotesk Regular"/>
          <w:sz w:val="20"/>
          <w:szCs w:val="20"/>
          <w:lang w:val="en-US"/>
        </w:rPr>
        <w:t>liveability</w:t>
      </w:r>
      <w:proofErr w:type="spellEnd"/>
      <w:r w:rsidRPr="00D218A4">
        <w:rPr>
          <w:rFonts w:ascii="Atlas Grotesk Regular" w:hAnsi="Atlas Grotesk Regular"/>
          <w:sz w:val="20"/>
          <w:szCs w:val="20"/>
          <w:lang w:val="en-US"/>
        </w:rPr>
        <w:t xml:space="preserve"> lies where reasonable urban density meets the proper mixed uses of daily life, in walkable, resilient European cities.</w:t>
      </w:r>
    </w:p>
    <w:p w14:paraId="32A78665" w14:textId="77777777" w:rsidR="00D218A4" w:rsidRPr="00D218A4" w:rsidRDefault="00D218A4" w:rsidP="00D218A4">
      <w:pPr>
        <w:spacing w:before="120" w:after="120"/>
        <w:ind w:right="-280"/>
        <w:jc w:val="both"/>
        <w:rPr>
          <w:rFonts w:ascii="Atlas Grotesk Regular" w:hAnsi="Atlas Grotesk Regular"/>
          <w:sz w:val="20"/>
          <w:szCs w:val="20"/>
          <w:lang w:val="en-US"/>
        </w:rPr>
      </w:pPr>
    </w:p>
    <w:p w14:paraId="5FDBAEF3" w14:textId="77777777" w:rsidR="00D218A4" w:rsidRPr="00D218A4" w:rsidRDefault="00D218A4" w:rsidP="00D218A4">
      <w:pPr>
        <w:spacing w:after="160"/>
        <w:ind w:right="4"/>
        <w:jc w:val="both"/>
        <w:rPr>
          <w:rFonts w:ascii="Atlas Grotesk Regular" w:hAnsi="Atlas Grotesk Regular"/>
          <w:b/>
          <w:color w:val="538135"/>
          <w:sz w:val="20"/>
          <w:szCs w:val="20"/>
          <w:lang w:val="en-US"/>
        </w:rPr>
      </w:pPr>
      <w:r w:rsidRPr="00D218A4">
        <w:rPr>
          <w:rFonts w:ascii="Atlas Grotesk Regular" w:hAnsi="Atlas Grotesk Regular"/>
          <w:b/>
          <w:color w:val="538135"/>
          <w:sz w:val="20"/>
          <w:szCs w:val="20"/>
          <w:lang w:val="en-US"/>
        </w:rPr>
        <w:t>Achieving greater quality in housing</w:t>
      </w:r>
    </w:p>
    <w:p w14:paraId="09D38D74" w14:textId="77777777" w:rsidR="00D218A4" w:rsidRPr="00D218A4" w:rsidRDefault="00D218A4" w:rsidP="00D218A4">
      <w:pPr>
        <w:spacing w:after="160"/>
        <w:ind w:right="-421"/>
        <w:jc w:val="both"/>
        <w:rPr>
          <w:rFonts w:ascii="Atlas Grotesk Regular" w:hAnsi="Atlas Grotesk Regular"/>
          <w:iCs/>
          <w:sz w:val="20"/>
          <w:szCs w:val="20"/>
          <w:lang w:val="en-US"/>
        </w:rPr>
      </w:pPr>
      <w:r w:rsidRPr="00D218A4">
        <w:rPr>
          <w:rFonts w:ascii="Atlas Grotesk Regular" w:hAnsi="Atlas Grotesk Regular"/>
          <w:iCs/>
          <w:sz w:val="20"/>
          <w:szCs w:val="20"/>
          <w:lang w:val="en-US"/>
        </w:rPr>
        <w:t>The quality of places we live in has a fundamental impact on our quality of life and our capacity to fulfil our fundamental needs. P</w:t>
      </w:r>
      <w:r w:rsidRPr="00D218A4">
        <w:rPr>
          <w:rFonts w:ascii="Atlas Grotesk Regular" w:hAnsi="Atlas Grotesk Regular"/>
          <w:sz w:val="20"/>
          <w:szCs w:val="20"/>
          <w:lang w:val="en-US"/>
        </w:rPr>
        <w:t>oor housing conditions can have severe impacts on our well-being, health, productivity, learning capacity and social life.</w:t>
      </w:r>
    </w:p>
    <w:p w14:paraId="13E64135" w14:textId="77777777" w:rsidR="00D218A4" w:rsidRPr="00D218A4" w:rsidRDefault="00D218A4" w:rsidP="00D218A4">
      <w:pPr>
        <w:spacing w:before="120" w:after="120"/>
        <w:ind w:right="-421"/>
        <w:jc w:val="both"/>
        <w:rPr>
          <w:rFonts w:ascii="Atlas Grotesk Regular" w:hAnsi="Atlas Grotesk Regular"/>
          <w:sz w:val="20"/>
          <w:szCs w:val="20"/>
          <w:lang w:val="en-US"/>
        </w:rPr>
      </w:pPr>
      <w:r w:rsidRPr="00D218A4">
        <w:rPr>
          <w:rFonts w:ascii="Atlas Grotesk Regular" w:hAnsi="Atlas Grotesk Regular"/>
          <w:iCs/>
          <w:sz w:val="20"/>
          <w:szCs w:val="20"/>
          <w:lang w:val="en-US"/>
        </w:rPr>
        <w:t xml:space="preserve">Yet, due to </w:t>
      </w:r>
      <w:proofErr w:type="spellStart"/>
      <w:r w:rsidRPr="00D218A4">
        <w:rPr>
          <w:rFonts w:ascii="Atlas Grotesk Regular" w:hAnsi="Atlas Grotesk Regular"/>
          <w:iCs/>
          <w:sz w:val="20"/>
          <w:szCs w:val="20"/>
          <w:lang w:val="en-US"/>
        </w:rPr>
        <w:t>standardised</w:t>
      </w:r>
      <w:proofErr w:type="spellEnd"/>
      <w:r w:rsidRPr="00D218A4">
        <w:rPr>
          <w:rFonts w:ascii="Atlas Grotesk Regular" w:hAnsi="Atlas Grotesk Regular"/>
          <w:iCs/>
          <w:sz w:val="20"/>
          <w:szCs w:val="20"/>
          <w:lang w:val="en-US"/>
        </w:rPr>
        <w:t xml:space="preserve"> and “one-size-fits-all” solutions, one-dimensional </w:t>
      </w:r>
      <w:proofErr w:type="gramStart"/>
      <w:r w:rsidRPr="00D218A4">
        <w:rPr>
          <w:rFonts w:ascii="Atlas Grotesk Regular" w:hAnsi="Atlas Grotesk Regular"/>
          <w:iCs/>
          <w:sz w:val="20"/>
          <w:szCs w:val="20"/>
          <w:lang w:val="en-US"/>
        </w:rPr>
        <w:t>approaches</w:t>
      </w:r>
      <w:proofErr w:type="gramEnd"/>
      <w:r w:rsidRPr="00D218A4">
        <w:rPr>
          <w:rFonts w:ascii="Atlas Grotesk Regular" w:hAnsi="Atlas Grotesk Regular"/>
          <w:iCs/>
          <w:sz w:val="20"/>
          <w:szCs w:val="20"/>
          <w:lang w:val="en-US"/>
        </w:rPr>
        <w:t xml:space="preserve"> and excessive focus on economic or technical aspects, t</w:t>
      </w:r>
      <w:r w:rsidRPr="00D218A4">
        <w:rPr>
          <w:rFonts w:ascii="Atlas Grotesk Regular" w:hAnsi="Atlas Grotesk Regular"/>
          <w:sz w:val="20"/>
          <w:szCs w:val="20"/>
          <w:lang w:val="en-US"/>
        </w:rPr>
        <w:t xml:space="preserve">he quality of new housing is deteriorating across Europe. </w:t>
      </w:r>
      <w:r w:rsidRPr="00D218A4">
        <w:rPr>
          <w:rFonts w:ascii="Atlas Grotesk Regular" w:hAnsi="Atlas Grotesk Regular"/>
          <w:iCs/>
          <w:sz w:val="20"/>
          <w:szCs w:val="20"/>
          <w:lang w:val="en-US"/>
        </w:rPr>
        <w:t xml:space="preserve">This poor quality is </w:t>
      </w:r>
      <w:r w:rsidRPr="00D218A4">
        <w:rPr>
          <w:rFonts w:ascii="Atlas Grotesk Regular" w:hAnsi="Atlas Grotesk Regular"/>
          <w:sz w:val="20"/>
          <w:szCs w:val="20"/>
          <w:lang w:val="en-US"/>
        </w:rPr>
        <w:t>noticeable, in the first place, in a reduction of surface areas and volumes</w:t>
      </w:r>
      <w:r w:rsidRPr="00D218A4">
        <w:rPr>
          <w:rFonts w:ascii="Atlas Grotesk Regular" w:hAnsi="Atlas Grotesk Regular"/>
          <w:iCs/>
          <w:sz w:val="20"/>
          <w:szCs w:val="20"/>
          <w:lang w:val="en-US"/>
        </w:rPr>
        <w:t xml:space="preserve"> and is often </w:t>
      </w:r>
      <w:proofErr w:type="spellStart"/>
      <w:r w:rsidRPr="00D218A4">
        <w:rPr>
          <w:rFonts w:ascii="Atlas Grotesk Regular" w:hAnsi="Atlas Grotesk Regular"/>
          <w:iCs/>
          <w:sz w:val="20"/>
          <w:szCs w:val="20"/>
          <w:lang w:val="en-US"/>
        </w:rPr>
        <w:t>characterised</w:t>
      </w:r>
      <w:proofErr w:type="spellEnd"/>
      <w:r w:rsidRPr="00D218A4">
        <w:rPr>
          <w:rFonts w:ascii="Atlas Grotesk Regular" w:hAnsi="Atlas Grotesk Regular"/>
          <w:iCs/>
          <w:sz w:val="20"/>
          <w:szCs w:val="20"/>
          <w:lang w:val="en-US"/>
        </w:rPr>
        <w:t xml:space="preserve"> by:</w:t>
      </w:r>
    </w:p>
    <w:p w14:paraId="03604C39" w14:textId="77777777" w:rsidR="00D218A4" w:rsidRPr="00D218A4" w:rsidRDefault="00D218A4" w:rsidP="00D218A4">
      <w:pPr>
        <w:pStyle w:val="ListParagraph"/>
        <w:numPr>
          <w:ilvl w:val="0"/>
          <w:numId w:val="31"/>
        </w:numPr>
        <w:spacing w:line="276" w:lineRule="auto"/>
        <w:ind w:right="4"/>
        <w:jc w:val="both"/>
        <w:rPr>
          <w:rFonts w:ascii="Atlas Grotesk Regular" w:hAnsi="Atlas Grotesk Regular"/>
          <w:sz w:val="20"/>
          <w:szCs w:val="20"/>
          <w:lang w:val="en-US"/>
        </w:rPr>
      </w:pPr>
      <w:r w:rsidRPr="00D218A4">
        <w:rPr>
          <w:rFonts w:ascii="Atlas Grotesk Regular" w:hAnsi="Atlas Grotesk Regular"/>
          <w:sz w:val="20"/>
          <w:szCs w:val="20"/>
          <w:lang w:val="en-US"/>
        </w:rPr>
        <w:t>Small rooms and low floor-ceiling heights, resulting in spaces that are difficult to furnish,</w:t>
      </w:r>
    </w:p>
    <w:p w14:paraId="2058E281" w14:textId="77777777" w:rsidR="00D218A4" w:rsidRPr="00D218A4" w:rsidRDefault="00D218A4" w:rsidP="00D218A4">
      <w:pPr>
        <w:pStyle w:val="ListParagraph"/>
        <w:numPr>
          <w:ilvl w:val="0"/>
          <w:numId w:val="31"/>
        </w:numPr>
        <w:spacing w:line="276" w:lineRule="auto"/>
        <w:ind w:right="4"/>
        <w:jc w:val="both"/>
        <w:rPr>
          <w:rFonts w:ascii="Atlas Grotesk Regular" w:hAnsi="Atlas Grotesk Regular"/>
          <w:sz w:val="20"/>
          <w:szCs w:val="20"/>
          <w:lang w:val="en-US"/>
        </w:rPr>
      </w:pPr>
      <w:r w:rsidRPr="00D218A4">
        <w:rPr>
          <w:rFonts w:ascii="Atlas Grotesk Regular" w:hAnsi="Atlas Grotesk Regular"/>
          <w:sz w:val="20"/>
          <w:szCs w:val="20"/>
          <w:lang w:val="en-US"/>
        </w:rPr>
        <w:lastRenderedPageBreak/>
        <w:t xml:space="preserve">Construction materials of poor quality, resulting in poor indoor environmental quality, energy inefficiency and shorter lifespan, </w:t>
      </w:r>
    </w:p>
    <w:p w14:paraId="0CF62065" w14:textId="77777777" w:rsidR="00D218A4" w:rsidRPr="00D218A4" w:rsidRDefault="00D218A4" w:rsidP="00D218A4">
      <w:pPr>
        <w:pStyle w:val="ListParagraph"/>
        <w:numPr>
          <w:ilvl w:val="0"/>
          <w:numId w:val="31"/>
        </w:numPr>
        <w:spacing w:line="276" w:lineRule="auto"/>
        <w:ind w:right="4"/>
        <w:jc w:val="both"/>
        <w:rPr>
          <w:rFonts w:ascii="Atlas Grotesk Regular" w:hAnsi="Atlas Grotesk Regular"/>
          <w:sz w:val="20"/>
          <w:szCs w:val="20"/>
          <w:lang w:val="en-US"/>
        </w:rPr>
      </w:pPr>
      <w:r w:rsidRPr="00D218A4">
        <w:rPr>
          <w:rFonts w:ascii="Atlas Grotesk Regular" w:hAnsi="Atlas Grotesk Regular"/>
          <w:sz w:val="20"/>
          <w:szCs w:val="20"/>
          <w:lang w:val="en-US"/>
        </w:rPr>
        <w:t>Low exposure to natural light,</w:t>
      </w:r>
    </w:p>
    <w:p w14:paraId="594578A3" w14:textId="77777777" w:rsidR="00D218A4" w:rsidRPr="00D218A4" w:rsidRDefault="00D218A4" w:rsidP="00D218A4">
      <w:pPr>
        <w:pStyle w:val="ListParagraph"/>
        <w:numPr>
          <w:ilvl w:val="0"/>
          <w:numId w:val="31"/>
        </w:numPr>
        <w:spacing w:line="276" w:lineRule="auto"/>
        <w:ind w:right="4"/>
        <w:jc w:val="both"/>
        <w:rPr>
          <w:rFonts w:ascii="Atlas Grotesk Regular" w:hAnsi="Atlas Grotesk Regular"/>
          <w:sz w:val="20"/>
          <w:szCs w:val="20"/>
        </w:rPr>
      </w:pPr>
      <w:proofErr w:type="spellStart"/>
      <w:r w:rsidRPr="00D218A4">
        <w:rPr>
          <w:rFonts w:ascii="Atlas Grotesk Regular" w:hAnsi="Atlas Grotesk Regular"/>
          <w:sz w:val="20"/>
          <w:szCs w:val="20"/>
        </w:rPr>
        <w:t>Insufficient</w:t>
      </w:r>
      <w:proofErr w:type="spellEnd"/>
      <w:r w:rsidRPr="00D218A4">
        <w:rPr>
          <w:rFonts w:ascii="Atlas Grotesk Regular" w:hAnsi="Atlas Grotesk Regular"/>
          <w:sz w:val="20"/>
          <w:szCs w:val="20"/>
        </w:rPr>
        <w:t xml:space="preserve"> air </w:t>
      </w:r>
      <w:proofErr w:type="spellStart"/>
      <w:r w:rsidRPr="00D218A4">
        <w:rPr>
          <w:rFonts w:ascii="Atlas Grotesk Regular" w:hAnsi="Atlas Grotesk Regular"/>
          <w:sz w:val="20"/>
          <w:szCs w:val="20"/>
        </w:rPr>
        <w:t>renewal</w:t>
      </w:r>
      <w:proofErr w:type="spellEnd"/>
      <w:r w:rsidRPr="00D218A4">
        <w:rPr>
          <w:rFonts w:ascii="Atlas Grotesk Regular" w:hAnsi="Atlas Grotesk Regular"/>
          <w:sz w:val="20"/>
          <w:szCs w:val="20"/>
        </w:rPr>
        <w:t>,</w:t>
      </w:r>
    </w:p>
    <w:p w14:paraId="5931FD06" w14:textId="77777777" w:rsidR="00D218A4" w:rsidRPr="00D218A4" w:rsidRDefault="00D218A4" w:rsidP="00D218A4">
      <w:pPr>
        <w:pStyle w:val="ListParagraph"/>
        <w:numPr>
          <w:ilvl w:val="0"/>
          <w:numId w:val="31"/>
        </w:numPr>
        <w:spacing w:line="276" w:lineRule="auto"/>
        <w:ind w:right="4"/>
        <w:jc w:val="both"/>
        <w:rPr>
          <w:rFonts w:ascii="Atlas Grotesk Regular" w:hAnsi="Atlas Grotesk Regular"/>
          <w:sz w:val="20"/>
          <w:szCs w:val="20"/>
        </w:rPr>
      </w:pPr>
      <w:proofErr w:type="spellStart"/>
      <w:r w:rsidRPr="00D218A4">
        <w:rPr>
          <w:rFonts w:ascii="Atlas Grotesk Regular" w:hAnsi="Atlas Grotesk Regular"/>
          <w:sz w:val="20"/>
          <w:szCs w:val="20"/>
        </w:rPr>
        <w:t>Lack</w:t>
      </w:r>
      <w:proofErr w:type="spellEnd"/>
      <w:r w:rsidRPr="00D218A4">
        <w:rPr>
          <w:rFonts w:ascii="Atlas Grotesk Regular" w:hAnsi="Atlas Grotesk Regular"/>
          <w:sz w:val="20"/>
          <w:szCs w:val="20"/>
        </w:rPr>
        <w:t xml:space="preserve"> of </w:t>
      </w:r>
      <w:proofErr w:type="spellStart"/>
      <w:r w:rsidRPr="00D218A4">
        <w:rPr>
          <w:rFonts w:ascii="Atlas Grotesk Regular" w:hAnsi="Atlas Grotesk Regular"/>
          <w:sz w:val="20"/>
          <w:szCs w:val="20"/>
        </w:rPr>
        <w:t>storage</w:t>
      </w:r>
      <w:proofErr w:type="spellEnd"/>
      <w:r w:rsidRPr="00D218A4">
        <w:rPr>
          <w:rFonts w:ascii="Atlas Grotesk Regular" w:hAnsi="Atlas Grotesk Regular"/>
          <w:sz w:val="20"/>
          <w:szCs w:val="20"/>
        </w:rPr>
        <w:t xml:space="preserve"> </w:t>
      </w:r>
      <w:proofErr w:type="spellStart"/>
      <w:r w:rsidRPr="00D218A4">
        <w:rPr>
          <w:rFonts w:ascii="Atlas Grotesk Regular" w:hAnsi="Atlas Grotesk Regular"/>
          <w:sz w:val="20"/>
          <w:szCs w:val="20"/>
        </w:rPr>
        <w:t>space</w:t>
      </w:r>
      <w:proofErr w:type="spellEnd"/>
      <w:r w:rsidRPr="00D218A4">
        <w:rPr>
          <w:rFonts w:ascii="Atlas Grotesk Regular" w:hAnsi="Atlas Grotesk Regular"/>
          <w:sz w:val="20"/>
          <w:szCs w:val="20"/>
        </w:rPr>
        <w:t>,</w:t>
      </w:r>
    </w:p>
    <w:p w14:paraId="6DC4BA06" w14:textId="77777777" w:rsidR="00D218A4" w:rsidRPr="00D218A4" w:rsidRDefault="00D218A4" w:rsidP="00D218A4">
      <w:pPr>
        <w:pStyle w:val="ListParagraph"/>
        <w:numPr>
          <w:ilvl w:val="0"/>
          <w:numId w:val="31"/>
        </w:numPr>
        <w:spacing w:line="276" w:lineRule="auto"/>
        <w:ind w:right="4"/>
        <w:jc w:val="both"/>
        <w:rPr>
          <w:rFonts w:ascii="Atlas Grotesk Regular" w:hAnsi="Atlas Grotesk Regular"/>
          <w:sz w:val="20"/>
          <w:szCs w:val="20"/>
          <w:lang w:val="en-US"/>
        </w:rPr>
      </w:pPr>
      <w:r w:rsidRPr="00D218A4">
        <w:rPr>
          <w:rFonts w:ascii="Atlas Grotesk Regular" w:hAnsi="Atlas Grotesk Regular"/>
          <w:sz w:val="20"/>
          <w:szCs w:val="20"/>
          <w:lang w:val="en-US"/>
        </w:rPr>
        <w:t>Common spaces that are not well appreciated or simply missing,</w:t>
      </w:r>
    </w:p>
    <w:p w14:paraId="2F217922" w14:textId="77777777" w:rsidR="00D218A4" w:rsidRPr="00D218A4" w:rsidRDefault="00D218A4" w:rsidP="00D218A4">
      <w:pPr>
        <w:pStyle w:val="ListParagraph"/>
        <w:numPr>
          <w:ilvl w:val="0"/>
          <w:numId w:val="31"/>
        </w:numPr>
        <w:spacing w:line="276" w:lineRule="auto"/>
        <w:ind w:right="4"/>
        <w:jc w:val="both"/>
        <w:rPr>
          <w:rFonts w:ascii="Atlas Grotesk Regular" w:hAnsi="Atlas Grotesk Regular"/>
          <w:sz w:val="20"/>
          <w:szCs w:val="20"/>
          <w:lang w:val="en-US"/>
        </w:rPr>
      </w:pPr>
      <w:r w:rsidRPr="00D218A4">
        <w:rPr>
          <w:rFonts w:ascii="Atlas Grotesk Regular" w:hAnsi="Atlas Grotesk Regular"/>
          <w:sz w:val="20"/>
          <w:szCs w:val="20"/>
          <w:lang w:val="en-US"/>
        </w:rPr>
        <w:t>No access to outdoor space,</w:t>
      </w:r>
    </w:p>
    <w:p w14:paraId="3230D80E" w14:textId="77777777" w:rsidR="00D218A4" w:rsidRPr="00D218A4" w:rsidRDefault="00D218A4" w:rsidP="00D218A4">
      <w:pPr>
        <w:pStyle w:val="ListParagraph"/>
        <w:numPr>
          <w:ilvl w:val="0"/>
          <w:numId w:val="31"/>
        </w:numPr>
        <w:spacing w:line="276" w:lineRule="auto"/>
        <w:ind w:right="4"/>
        <w:jc w:val="both"/>
        <w:rPr>
          <w:rFonts w:ascii="Atlas Grotesk Regular" w:hAnsi="Atlas Grotesk Regular"/>
          <w:sz w:val="20"/>
          <w:szCs w:val="20"/>
          <w:lang w:val="en-US"/>
        </w:rPr>
      </w:pPr>
      <w:r w:rsidRPr="00D218A4">
        <w:rPr>
          <w:rFonts w:ascii="Atlas Grotesk Regular" w:hAnsi="Atlas Grotesk Regular"/>
          <w:sz w:val="20"/>
          <w:szCs w:val="20"/>
          <w:lang w:val="en-US"/>
        </w:rPr>
        <w:t xml:space="preserve">Lack of quick and walkable access to basic daily/weekly facilities and amenities for culture, sport, health, </w:t>
      </w:r>
      <w:proofErr w:type="gramStart"/>
      <w:r w:rsidRPr="00D218A4">
        <w:rPr>
          <w:rFonts w:ascii="Atlas Grotesk Regular" w:hAnsi="Atlas Grotesk Regular"/>
          <w:sz w:val="20"/>
          <w:szCs w:val="20"/>
          <w:lang w:val="en-US"/>
        </w:rPr>
        <w:t>education</w:t>
      </w:r>
      <w:proofErr w:type="gramEnd"/>
      <w:r w:rsidRPr="00D218A4">
        <w:rPr>
          <w:rFonts w:ascii="Atlas Grotesk Regular" w:hAnsi="Atlas Grotesk Regular"/>
          <w:sz w:val="20"/>
          <w:szCs w:val="20"/>
          <w:lang w:val="en-US"/>
        </w:rPr>
        <w:t xml:space="preserve"> and nature,</w:t>
      </w:r>
    </w:p>
    <w:p w14:paraId="16DD6E99" w14:textId="77777777" w:rsidR="00D218A4" w:rsidRPr="00D218A4" w:rsidRDefault="00D218A4" w:rsidP="00D218A4">
      <w:pPr>
        <w:pStyle w:val="ListParagraph"/>
        <w:numPr>
          <w:ilvl w:val="0"/>
          <w:numId w:val="31"/>
        </w:numPr>
        <w:spacing w:line="276" w:lineRule="auto"/>
        <w:ind w:right="4"/>
        <w:jc w:val="both"/>
        <w:rPr>
          <w:rFonts w:ascii="Atlas Grotesk Regular" w:hAnsi="Atlas Grotesk Regular"/>
          <w:sz w:val="20"/>
          <w:szCs w:val="20"/>
          <w:lang w:val="en-US"/>
        </w:rPr>
      </w:pPr>
      <w:r w:rsidRPr="00D218A4">
        <w:rPr>
          <w:rFonts w:ascii="Atlas Grotesk Regular" w:hAnsi="Atlas Grotesk Regular"/>
          <w:sz w:val="20"/>
          <w:szCs w:val="20"/>
          <w:lang w:val="en-GB"/>
        </w:rPr>
        <w:t>Lack of green areas and common outdoor space.</w:t>
      </w:r>
      <w:r w:rsidRPr="00D218A4">
        <w:rPr>
          <w:rFonts w:ascii="Atlas Grotesk Regular" w:hAnsi="Atlas Grotesk Regular"/>
          <w:sz w:val="20"/>
          <w:szCs w:val="20"/>
          <w:lang w:val="en-US"/>
        </w:rPr>
        <w:t xml:space="preserve"> </w:t>
      </w:r>
    </w:p>
    <w:p w14:paraId="47E8B16F" w14:textId="77777777" w:rsidR="00D218A4" w:rsidRPr="00D218A4" w:rsidRDefault="00D218A4" w:rsidP="00D218A4">
      <w:pPr>
        <w:spacing w:before="120" w:after="120"/>
        <w:ind w:right="-421"/>
        <w:jc w:val="both"/>
        <w:rPr>
          <w:rFonts w:ascii="Atlas Grotesk Regular" w:hAnsi="Atlas Grotesk Regular"/>
          <w:sz w:val="20"/>
          <w:szCs w:val="20"/>
          <w:lang w:val="en-US"/>
        </w:rPr>
      </w:pPr>
      <w:r w:rsidRPr="00D218A4">
        <w:rPr>
          <w:rFonts w:ascii="Atlas Grotesk Regular" w:hAnsi="Atlas Grotesk Regular"/>
          <w:sz w:val="20"/>
          <w:szCs w:val="20"/>
          <w:lang w:val="en-US"/>
        </w:rPr>
        <w:t xml:space="preserve">For an acceptable social life and quality of life, we need collectively to set design objectives that make it possible to go beyond programmatic functionality, to be able to use our living spaces in a beneficial manner. </w:t>
      </w:r>
    </w:p>
    <w:p w14:paraId="44EBBE99" w14:textId="77777777" w:rsidR="00D218A4" w:rsidRPr="00D218A4" w:rsidRDefault="00D218A4" w:rsidP="00D218A4">
      <w:pPr>
        <w:spacing w:after="160"/>
        <w:ind w:right="4"/>
        <w:jc w:val="both"/>
        <w:rPr>
          <w:rFonts w:ascii="Atlas Grotesk Regular" w:hAnsi="Atlas Grotesk Regular"/>
          <w:iCs/>
          <w:sz w:val="20"/>
          <w:szCs w:val="20"/>
          <w:lang w:val="en-US"/>
        </w:rPr>
      </w:pPr>
    </w:p>
    <w:tbl>
      <w:tblPr>
        <w:tblW w:w="96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629"/>
      </w:tblGrid>
      <w:tr w:rsidR="00D218A4" w:rsidRPr="006B2FB0" w14:paraId="3BB965B2" w14:textId="77777777" w:rsidTr="00CD2367">
        <w:trPr>
          <w:trHeight w:val="5813"/>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FBD42B" w14:textId="77777777" w:rsidR="00D218A4" w:rsidRPr="00D218A4" w:rsidRDefault="00D218A4" w:rsidP="00CD2367">
            <w:pPr>
              <w:spacing w:before="120" w:after="120"/>
              <w:ind w:right="-420"/>
              <w:jc w:val="center"/>
              <w:rPr>
                <w:rFonts w:ascii="Atlas Grotesk Regular" w:hAnsi="Atlas Grotesk Regular"/>
                <w:b/>
                <w:sz w:val="20"/>
                <w:szCs w:val="20"/>
              </w:rPr>
            </w:pPr>
            <w:r w:rsidRPr="00D218A4">
              <w:rPr>
                <w:rFonts w:ascii="Atlas Grotesk Regular" w:hAnsi="Atlas Grotesk Regular"/>
                <w:b/>
                <w:sz w:val="20"/>
                <w:szCs w:val="20"/>
              </w:rPr>
              <w:t>RECOMMENDATIONS</w:t>
            </w:r>
          </w:p>
          <w:p w14:paraId="32072E45" w14:textId="77777777" w:rsidR="00D218A4" w:rsidRPr="00D218A4" w:rsidRDefault="00D218A4" w:rsidP="00D218A4">
            <w:pPr>
              <w:numPr>
                <w:ilvl w:val="0"/>
                <w:numId w:val="26"/>
              </w:numPr>
              <w:tabs>
                <w:tab w:val="left" w:pos="460"/>
              </w:tabs>
              <w:spacing w:before="120" w:after="120" w:line="276" w:lineRule="auto"/>
              <w:ind w:left="176" w:firstLine="0"/>
              <w:jc w:val="both"/>
              <w:rPr>
                <w:rFonts w:ascii="Atlas Grotesk Regular" w:hAnsi="Atlas Grotesk Regular"/>
                <w:sz w:val="20"/>
                <w:szCs w:val="20"/>
                <w:lang w:val="en-US"/>
              </w:rPr>
            </w:pPr>
            <w:proofErr w:type="spellStart"/>
            <w:r w:rsidRPr="00D218A4">
              <w:rPr>
                <w:rFonts w:ascii="Atlas Grotesk Regular" w:hAnsi="Atlas Grotesk Regular"/>
                <w:b/>
                <w:bCs/>
                <w:sz w:val="20"/>
                <w:szCs w:val="20"/>
                <w:lang w:val="en-US"/>
              </w:rPr>
              <w:t>Organise</w:t>
            </w:r>
            <w:proofErr w:type="spellEnd"/>
            <w:r w:rsidRPr="00D218A4">
              <w:rPr>
                <w:rFonts w:ascii="Atlas Grotesk Regular" w:hAnsi="Atlas Grotesk Regular"/>
                <w:b/>
                <w:bCs/>
                <w:sz w:val="20"/>
                <w:szCs w:val="20"/>
                <w:lang w:val="en-US"/>
              </w:rPr>
              <w:t xml:space="preserve"> public debates and consultations on housing quality</w:t>
            </w:r>
            <w:r w:rsidRPr="00D218A4">
              <w:rPr>
                <w:rFonts w:ascii="Atlas Grotesk Regular" w:hAnsi="Atlas Grotesk Regular"/>
                <w:sz w:val="20"/>
                <w:szCs w:val="20"/>
                <w:lang w:val="en-US"/>
              </w:rPr>
              <w:t xml:space="preserve"> in all EU Member States </w:t>
            </w:r>
            <w:proofErr w:type="gramStart"/>
            <w:r w:rsidRPr="00D218A4">
              <w:rPr>
                <w:rFonts w:ascii="Atlas Grotesk Regular" w:hAnsi="Atlas Grotesk Regular"/>
                <w:sz w:val="20"/>
                <w:szCs w:val="20"/>
                <w:lang w:val="en-US"/>
              </w:rPr>
              <w:t>in order to</w:t>
            </w:r>
            <w:proofErr w:type="gramEnd"/>
            <w:r w:rsidRPr="00D218A4">
              <w:rPr>
                <w:rFonts w:ascii="Atlas Grotesk Regular" w:hAnsi="Atlas Grotesk Regular"/>
                <w:sz w:val="20"/>
                <w:szCs w:val="20"/>
                <w:lang w:val="en-US"/>
              </w:rPr>
              <w:t xml:space="preserve"> bring together decision-makers, public authorities, citizens and built environment professionals to discuss the minimum quality criteria for housing (size, height, light, outdoor space, storage</w:t>
            </w:r>
            <w:r w:rsidRPr="00D218A4">
              <w:rPr>
                <w:rFonts w:ascii="Atlas Grotesk Regular" w:hAnsi="Atlas Grotesk Regular"/>
                <w:sz w:val="20"/>
                <w:szCs w:val="20"/>
                <w:lang w:val="en-GB"/>
              </w:rPr>
              <w:t xml:space="preserve"> as well as location, urban density, access to facilities and public transport</w:t>
            </w:r>
            <w:r w:rsidRPr="00D218A4">
              <w:rPr>
                <w:rFonts w:ascii="Atlas Grotesk Regular" w:hAnsi="Atlas Grotesk Regular"/>
                <w:sz w:val="20"/>
                <w:szCs w:val="20"/>
                <w:lang w:val="en-US"/>
              </w:rPr>
              <w:t>) and agree on collective design objectives.</w:t>
            </w:r>
          </w:p>
          <w:p w14:paraId="5886CCD4" w14:textId="77777777" w:rsidR="00D218A4" w:rsidRPr="00D218A4" w:rsidRDefault="00D218A4" w:rsidP="00D218A4">
            <w:pPr>
              <w:numPr>
                <w:ilvl w:val="0"/>
                <w:numId w:val="26"/>
              </w:numPr>
              <w:tabs>
                <w:tab w:val="left" w:pos="460"/>
              </w:tabs>
              <w:spacing w:before="120" w:after="120" w:line="276" w:lineRule="auto"/>
              <w:ind w:left="176" w:firstLine="0"/>
              <w:jc w:val="both"/>
              <w:rPr>
                <w:rFonts w:ascii="Atlas Grotesk Regular" w:hAnsi="Atlas Grotesk Regular"/>
                <w:sz w:val="20"/>
                <w:szCs w:val="20"/>
                <w:lang w:val="en-US"/>
              </w:rPr>
            </w:pPr>
            <w:r w:rsidRPr="00D218A4">
              <w:rPr>
                <w:rFonts w:ascii="Atlas Grotesk Regular" w:hAnsi="Atlas Grotesk Regular"/>
                <w:b/>
                <w:bCs/>
                <w:sz w:val="20"/>
                <w:szCs w:val="20"/>
                <w:lang w:val="en-US"/>
              </w:rPr>
              <w:t xml:space="preserve">Promote the </w:t>
            </w:r>
            <w:r w:rsidR="006B2FB0">
              <w:fldChar w:fldCharType="begin"/>
            </w:r>
            <w:r w:rsidR="006B2FB0" w:rsidRPr="006B2FB0">
              <w:rPr>
                <w:lang w:val="en-US"/>
              </w:rPr>
              <w:instrText xml:space="preserve"> HYPERLINK "https://davosdeclaration2018.ch/quality-system/" \h </w:instrText>
            </w:r>
            <w:r w:rsidR="006B2FB0">
              <w:fldChar w:fldCharType="separate"/>
            </w:r>
            <w:r w:rsidRPr="00D218A4">
              <w:rPr>
                <w:rFonts w:ascii="Atlas Grotesk Regular" w:hAnsi="Atlas Grotesk Regular"/>
                <w:b/>
                <w:bCs/>
                <w:color w:val="1155CC"/>
                <w:sz w:val="20"/>
                <w:szCs w:val="20"/>
                <w:u w:val="single"/>
                <w:lang w:val="en-US"/>
              </w:rPr>
              <w:t xml:space="preserve">Davos </w:t>
            </w:r>
            <w:proofErr w:type="spellStart"/>
            <w:r w:rsidRPr="00D218A4">
              <w:rPr>
                <w:rFonts w:ascii="Atlas Grotesk Regular" w:hAnsi="Atlas Grotesk Regular"/>
                <w:b/>
                <w:bCs/>
                <w:i/>
                <w:iCs/>
                <w:color w:val="1155CC"/>
                <w:sz w:val="20"/>
                <w:szCs w:val="20"/>
                <w:u w:val="single"/>
                <w:lang w:val="en-US"/>
              </w:rPr>
              <w:t>Baukultur</w:t>
            </w:r>
            <w:proofErr w:type="spellEnd"/>
            <w:r w:rsidRPr="00D218A4">
              <w:rPr>
                <w:rFonts w:ascii="Atlas Grotesk Regular" w:hAnsi="Atlas Grotesk Regular"/>
                <w:b/>
                <w:bCs/>
                <w:color w:val="1155CC"/>
                <w:sz w:val="20"/>
                <w:szCs w:val="20"/>
                <w:u w:val="single"/>
                <w:lang w:val="en-US"/>
              </w:rPr>
              <w:t xml:space="preserve"> Quality System</w:t>
            </w:r>
            <w:r w:rsidR="006B2FB0">
              <w:rPr>
                <w:rFonts w:ascii="Atlas Grotesk Regular" w:hAnsi="Atlas Grotesk Regular"/>
                <w:b/>
                <w:bCs/>
                <w:color w:val="1155CC"/>
                <w:sz w:val="20"/>
                <w:szCs w:val="20"/>
                <w:u w:val="single"/>
                <w:lang w:val="en-US"/>
              </w:rPr>
              <w:fldChar w:fldCharType="end"/>
            </w:r>
            <w:r w:rsidRPr="00D218A4">
              <w:rPr>
                <w:rFonts w:ascii="Atlas Grotesk Regular" w:hAnsi="Atlas Grotesk Regular"/>
                <w:b/>
                <w:bCs/>
                <w:color w:val="1155CC"/>
                <w:sz w:val="20"/>
                <w:szCs w:val="20"/>
                <w:u w:val="single"/>
                <w:lang w:val="en-US"/>
              </w:rPr>
              <w:t>,</w:t>
            </w:r>
            <w:r w:rsidRPr="00D218A4">
              <w:rPr>
                <w:rFonts w:ascii="Atlas Grotesk Regular" w:hAnsi="Atlas Grotesk Regular"/>
                <w:sz w:val="20"/>
                <w:szCs w:val="20"/>
                <w:lang w:val="en-US"/>
              </w:rPr>
              <w:t xml:space="preserve"> which provides for eight criteria for assessing the quality of places. This system proves to be a useful and simple tool for all stakeholders wishing to   promote quality in the built environment.</w:t>
            </w:r>
          </w:p>
          <w:p w14:paraId="466CD0F5" w14:textId="77777777" w:rsidR="00D218A4" w:rsidRPr="00D218A4" w:rsidRDefault="00D218A4" w:rsidP="00D218A4">
            <w:pPr>
              <w:numPr>
                <w:ilvl w:val="0"/>
                <w:numId w:val="26"/>
              </w:numPr>
              <w:tabs>
                <w:tab w:val="left" w:pos="460"/>
              </w:tabs>
              <w:spacing w:before="120" w:after="120" w:line="276" w:lineRule="auto"/>
              <w:ind w:left="176" w:firstLine="0"/>
              <w:jc w:val="both"/>
              <w:rPr>
                <w:rFonts w:ascii="Atlas Grotesk Regular" w:hAnsi="Atlas Grotesk Regular"/>
                <w:sz w:val="20"/>
                <w:szCs w:val="20"/>
                <w:lang w:val="en-US"/>
              </w:rPr>
            </w:pPr>
            <w:r w:rsidRPr="00D218A4">
              <w:rPr>
                <w:rFonts w:ascii="Atlas Grotesk Regular" w:hAnsi="Atlas Grotesk Regular"/>
                <w:b/>
                <w:bCs/>
                <w:sz w:val="20"/>
                <w:szCs w:val="20"/>
                <w:lang w:val="en-US"/>
              </w:rPr>
              <w:t xml:space="preserve">Encourage housing experimentation </w:t>
            </w:r>
            <w:r w:rsidRPr="00D218A4">
              <w:rPr>
                <w:rFonts w:ascii="Atlas Grotesk Regular" w:hAnsi="Atlas Grotesk Regular"/>
                <w:sz w:val="20"/>
                <w:szCs w:val="20"/>
                <w:lang w:val="en-US"/>
              </w:rPr>
              <w:t>to let innovative housing solutions emerge.</w:t>
            </w:r>
          </w:p>
          <w:p w14:paraId="57992F14" w14:textId="77777777" w:rsidR="00D218A4" w:rsidRPr="00D218A4" w:rsidRDefault="00D218A4" w:rsidP="00D218A4">
            <w:pPr>
              <w:numPr>
                <w:ilvl w:val="0"/>
                <w:numId w:val="26"/>
              </w:numPr>
              <w:tabs>
                <w:tab w:val="left" w:pos="460"/>
              </w:tabs>
              <w:spacing w:before="120" w:after="120" w:line="276" w:lineRule="auto"/>
              <w:ind w:left="176" w:firstLine="0"/>
              <w:jc w:val="both"/>
              <w:rPr>
                <w:rFonts w:ascii="Atlas Grotesk Regular" w:hAnsi="Atlas Grotesk Regular"/>
                <w:sz w:val="20"/>
                <w:szCs w:val="20"/>
                <w:lang w:val="en-US"/>
              </w:rPr>
            </w:pPr>
            <w:r w:rsidRPr="00D218A4">
              <w:rPr>
                <w:rFonts w:ascii="Atlas Grotesk Regular" w:hAnsi="Atlas Grotesk Regular"/>
                <w:b/>
                <w:bCs/>
                <w:sz w:val="20"/>
                <w:szCs w:val="20"/>
                <w:lang w:val="en-US"/>
              </w:rPr>
              <w:t xml:space="preserve">Increase the size of housing </w:t>
            </w:r>
            <w:r w:rsidRPr="00D218A4">
              <w:rPr>
                <w:rFonts w:ascii="Atlas Grotesk Regular" w:hAnsi="Atlas Grotesk Regular"/>
                <w:sz w:val="20"/>
                <w:szCs w:val="20"/>
                <w:lang w:val="en-US"/>
              </w:rPr>
              <w:t xml:space="preserve">by decoupling land-value from the number of square </w:t>
            </w:r>
            <w:proofErr w:type="spellStart"/>
            <w:r w:rsidRPr="00D218A4">
              <w:rPr>
                <w:rFonts w:ascii="Atlas Grotesk Regular" w:hAnsi="Atlas Grotesk Regular"/>
                <w:sz w:val="20"/>
                <w:szCs w:val="20"/>
                <w:lang w:val="en-US"/>
              </w:rPr>
              <w:t>metres</w:t>
            </w:r>
            <w:proofErr w:type="spellEnd"/>
            <w:r w:rsidRPr="00D218A4">
              <w:rPr>
                <w:rFonts w:ascii="Atlas Grotesk Regular" w:hAnsi="Atlas Grotesk Regular"/>
                <w:sz w:val="20"/>
                <w:szCs w:val="20"/>
                <w:lang w:val="en-US"/>
              </w:rPr>
              <w:t xml:space="preserve"> of building space and think of housing quality in terms of </w:t>
            </w:r>
            <w:r w:rsidRPr="00D218A4">
              <w:rPr>
                <w:rFonts w:ascii="Atlas Grotesk Regular" w:hAnsi="Atlas Grotesk Regular"/>
                <w:i/>
                <w:iCs/>
                <w:sz w:val="20"/>
                <w:szCs w:val="20"/>
                <w:lang w:val="en-US"/>
              </w:rPr>
              <w:t>volume</w:t>
            </w:r>
            <w:r w:rsidRPr="00D218A4">
              <w:rPr>
                <w:rFonts w:ascii="Atlas Grotesk Regular" w:hAnsi="Atlas Grotesk Regular"/>
                <w:sz w:val="20"/>
                <w:szCs w:val="20"/>
                <w:lang w:val="en-US"/>
              </w:rPr>
              <w:t xml:space="preserve"> rather than in terms of </w:t>
            </w:r>
            <w:r w:rsidRPr="00D218A4">
              <w:rPr>
                <w:rFonts w:ascii="Atlas Grotesk Regular" w:hAnsi="Atlas Grotesk Regular"/>
                <w:i/>
                <w:iCs/>
                <w:sz w:val="20"/>
                <w:szCs w:val="20"/>
                <w:lang w:val="en-US"/>
              </w:rPr>
              <w:t>surface area</w:t>
            </w:r>
            <w:r w:rsidRPr="00D218A4">
              <w:rPr>
                <w:rFonts w:ascii="Atlas Grotesk Regular" w:hAnsi="Atlas Grotesk Regular"/>
                <w:sz w:val="20"/>
                <w:szCs w:val="20"/>
                <w:lang w:val="en-US"/>
              </w:rPr>
              <w:t xml:space="preserve">. The reference to space or volume (in m3) gives the possibility of changing the uses of housing and introducing the idea of flexibility. Increased volume </w:t>
            </w:r>
            <w:proofErr w:type="spellStart"/>
            <w:r w:rsidRPr="00D218A4">
              <w:rPr>
                <w:rFonts w:ascii="Atlas Grotesk Regular" w:hAnsi="Atlas Grotesk Regular"/>
                <w:sz w:val="20"/>
                <w:szCs w:val="20"/>
                <w:lang w:val="en-US"/>
              </w:rPr>
              <w:t>favours</w:t>
            </w:r>
            <w:proofErr w:type="spellEnd"/>
            <w:r w:rsidRPr="00D218A4">
              <w:rPr>
                <w:rFonts w:ascii="Atlas Grotesk Regular" w:hAnsi="Atlas Grotesk Regular"/>
                <w:sz w:val="20"/>
                <w:szCs w:val="20"/>
                <w:lang w:val="en-US"/>
              </w:rPr>
              <w:t xml:space="preserve"> the quantity of air that naturally circulates in the dwelling, makes larger openings possible and thereby provides for greater exposure to natural light.</w:t>
            </w:r>
          </w:p>
          <w:p w14:paraId="2AAFF792" w14:textId="77777777" w:rsidR="00D218A4" w:rsidRPr="00D218A4" w:rsidRDefault="00D218A4" w:rsidP="00D218A4">
            <w:pPr>
              <w:numPr>
                <w:ilvl w:val="0"/>
                <w:numId w:val="26"/>
              </w:numPr>
              <w:tabs>
                <w:tab w:val="left" w:pos="460"/>
              </w:tabs>
              <w:spacing w:before="120" w:after="120" w:line="276" w:lineRule="auto"/>
              <w:ind w:left="176" w:firstLine="0"/>
              <w:jc w:val="both"/>
              <w:rPr>
                <w:rFonts w:ascii="Atlas Grotesk Regular" w:hAnsi="Atlas Grotesk Regular"/>
                <w:sz w:val="20"/>
                <w:szCs w:val="20"/>
                <w:lang w:val="en-US"/>
              </w:rPr>
            </w:pPr>
            <w:r w:rsidRPr="00D218A4">
              <w:rPr>
                <w:rFonts w:ascii="Atlas Grotesk Regular" w:hAnsi="Atlas Grotesk Regular"/>
                <w:b/>
                <w:bCs/>
                <w:sz w:val="20"/>
                <w:szCs w:val="20"/>
                <w:lang w:val="en-US"/>
              </w:rPr>
              <w:t>Systematically</w:t>
            </w:r>
            <w:r w:rsidRPr="00D218A4">
              <w:rPr>
                <w:rFonts w:ascii="Atlas Grotesk Regular" w:hAnsi="Atlas Grotesk Regular"/>
                <w:sz w:val="20"/>
                <w:szCs w:val="20"/>
                <w:lang w:val="en-US"/>
              </w:rPr>
              <w:t xml:space="preserve"> include </w:t>
            </w:r>
            <w:r w:rsidRPr="00D218A4">
              <w:rPr>
                <w:rFonts w:ascii="Atlas Grotesk Regular" w:hAnsi="Atlas Grotesk Regular"/>
                <w:b/>
                <w:bCs/>
                <w:sz w:val="20"/>
                <w:szCs w:val="20"/>
                <w:lang w:val="en-US"/>
              </w:rPr>
              <w:t xml:space="preserve">in housing projects outdoor spaces, green </w:t>
            </w:r>
            <w:proofErr w:type="gramStart"/>
            <w:r w:rsidRPr="00D218A4">
              <w:rPr>
                <w:rFonts w:ascii="Atlas Grotesk Regular" w:hAnsi="Atlas Grotesk Regular"/>
                <w:b/>
                <w:bCs/>
                <w:sz w:val="20"/>
                <w:szCs w:val="20"/>
                <w:lang w:val="en-US"/>
              </w:rPr>
              <w:t>areas</w:t>
            </w:r>
            <w:proofErr w:type="gramEnd"/>
            <w:r w:rsidRPr="00D218A4">
              <w:rPr>
                <w:rFonts w:ascii="Atlas Grotesk Regular" w:hAnsi="Atlas Grotesk Regular"/>
                <w:b/>
                <w:bCs/>
                <w:sz w:val="20"/>
                <w:szCs w:val="20"/>
                <w:lang w:val="en-US"/>
              </w:rPr>
              <w:t xml:space="preserve"> and common spaces for shared functions.</w:t>
            </w:r>
          </w:p>
        </w:tc>
      </w:tr>
    </w:tbl>
    <w:p w14:paraId="527F2658" w14:textId="77777777" w:rsidR="00D218A4" w:rsidRPr="00D218A4" w:rsidRDefault="00D218A4" w:rsidP="00D218A4">
      <w:pPr>
        <w:ind w:right="-420"/>
        <w:jc w:val="both"/>
        <w:rPr>
          <w:rFonts w:ascii="Atlas Grotesk Regular" w:hAnsi="Atlas Grotesk Regular"/>
          <w:b/>
          <w:sz w:val="20"/>
          <w:szCs w:val="20"/>
          <w:lang w:val="en-US"/>
        </w:rPr>
      </w:pPr>
      <w:r w:rsidRPr="00D218A4">
        <w:rPr>
          <w:rFonts w:ascii="Atlas Grotesk Regular" w:hAnsi="Atlas Grotesk Regular"/>
          <w:b/>
          <w:sz w:val="20"/>
          <w:szCs w:val="20"/>
          <w:lang w:val="en-US"/>
        </w:rPr>
        <w:t xml:space="preserve"> </w:t>
      </w:r>
    </w:p>
    <w:p w14:paraId="72EEDF26" w14:textId="77777777" w:rsidR="00D218A4" w:rsidRPr="00D218A4" w:rsidRDefault="00D218A4" w:rsidP="00D218A4">
      <w:pPr>
        <w:spacing w:after="160"/>
        <w:ind w:right="-280"/>
        <w:jc w:val="both"/>
        <w:rPr>
          <w:rFonts w:ascii="Atlas Grotesk Regular" w:hAnsi="Atlas Grotesk Regular"/>
          <w:b/>
          <w:sz w:val="20"/>
          <w:szCs w:val="20"/>
          <w:lang w:val="en-US"/>
        </w:rPr>
      </w:pPr>
    </w:p>
    <w:p w14:paraId="50F3A532" w14:textId="77777777" w:rsidR="00D218A4" w:rsidRPr="00D218A4" w:rsidRDefault="00D218A4" w:rsidP="00D218A4">
      <w:pPr>
        <w:spacing w:after="160"/>
        <w:ind w:right="-280"/>
        <w:jc w:val="both"/>
        <w:rPr>
          <w:rFonts w:ascii="Atlas Grotesk Regular" w:hAnsi="Atlas Grotesk Regular"/>
          <w:b/>
          <w:sz w:val="20"/>
          <w:szCs w:val="20"/>
          <w:lang w:val="en-US"/>
        </w:rPr>
      </w:pPr>
    </w:p>
    <w:p w14:paraId="2E155AB0" w14:textId="77777777" w:rsidR="00D218A4" w:rsidRPr="00D218A4" w:rsidRDefault="00D218A4" w:rsidP="00D218A4">
      <w:pPr>
        <w:spacing w:after="160"/>
        <w:ind w:right="-280"/>
        <w:jc w:val="both"/>
        <w:rPr>
          <w:rFonts w:ascii="Atlas Grotesk Regular" w:hAnsi="Atlas Grotesk Regular"/>
          <w:b/>
          <w:sz w:val="20"/>
          <w:szCs w:val="20"/>
          <w:lang w:val="en-US"/>
        </w:rPr>
      </w:pPr>
    </w:p>
    <w:p w14:paraId="0444DE85" w14:textId="77777777" w:rsidR="00D218A4" w:rsidRPr="00D218A4" w:rsidRDefault="00D218A4" w:rsidP="00D218A4">
      <w:pPr>
        <w:spacing w:after="160"/>
        <w:ind w:right="-280"/>
        <w:jc w:val="both"/>
        <w:rPr>
          <w:rFonts w:ascii="Atlas Grotesk Regular" w:hAnsi="Atlas Grotesk Regular"/>
          <w:b/>
          <w:sz w:val="20"/>
          <w:szCs w:val="20"/>
          <w:lang w:val="en-US"/>
        </w:rPr>
      </w:pPr>
    </w:p>
    <w:p w14:paraId="611939DB" w14:textId="77777777" w:rsidR="00D218A4" w:rsidRPr="00D218A4" w:rsidRDefault="00D218A4" w:rsidP="00D218A4">
      <w:pPr>
        <w:spacing w:after="160"/>
        <w:ind w:right="-280"/>
        <w:jc w:val="both"/>
        <w:rPr>
          <w:rFonts w:ascii="Atlas Grotesk Regular" w:hAnsi="Atlas Grotesk Regular"/>
          <w:b/>
          <w:color w:val="538135"/>
          <w:sz w:val="20"/>
          <w:szCs w:val="20"/>
          <w:lang w:val="en-US"/>
        </w:rPr>
      </w:pPr>
      <w:r w:rsidRPr="00D218A4">
        <w:rPr>
          <w:rFonts w:ascii="Atlas Grotesk Regular" w:hAnsi="Atlas Grotesk Regular"/>
          <w:b/>
          <w:color w:val="538135"/>
          <w:sz w:val="20"/>
          <w:szCs w:val="20"/>
          <w:lang w:val="en-US"/>
        </w:rPr>
        <w:lastRenderedPageBreak/>
        <w:t xml:space="preserve">Promoting quality and affordable housing through financial regulation and incentives </w:t>
      </w:r>
    </w:p>
    <w:p w14:paraId="1FCD607A" w14:textId="77777777" w:rsidR="00D218A4" w:rsidRPr="00D218A4" w:rsidRDefault="00D218A4" w:rsidP="00D218A4">
      <w:pPr>
        <w:spacing w:after="160"/>
        <w:ind w:right="-280"/>
        <w:jc w:val="both"/>
        <w:rPr>
          <w:rFonts w:ascii="Atlas Grotesk Regular" w:hAnsi="Atlas Grotesk Regular"/>
          <w:b/>
          <w:color w:val="000000" w:themeColor="text1"/>
          <w:sz w:val="20"/>
          <w:szCs w:val="20"/>
          <w:lang w:val="en-US"/>
        </w:rPr>
      </w:pPr>
      <w:r w:rsidRPr="00D218A4">
        <w:rPr>
          <w:rFonts w:ascii="Atlas Grotesk Regular" w:hAnsi="Atlas Grotesk Regular"/>
          <w:color w:val="000000" w:themeColor="text1"/>
          <w:sz w:val="20"/>
          <w:szCs w:val="20"/>
          <w:lang w:val="en-US"/>
        </w:rPr>
        <w:t xml:space="preserve">Sale prices have increased since the 2000s without any correlation with the increase in construction prices or with the increase in housing demand. This increase in prices is mainly due to speculative </w:t>
      </w:r>
      <w:proofErr w:type="spellStart"/>
      <w:r w:rsidRPr="00D218A4">
        <w:rPr>
          <w:rFonts w:ascii="Atlas Grotesk Regular" w:hAnsi="Atlas Grotesk Regular"/>
          <w:color w:val="000000" w:themeColor="text1"/>
          <w:sz w:val="20"/>
          <w:szCs w:val="20"/>
          <w:lang w:val="en-US"/>
        </w:rPr>
        <w:t>behaviour</w:t>
      </w:r>
      <w:proofErr w:type="spellEnd"/>
      <w:r w:rsidRPr="00D218A4">
        <w:rPr>
          <w:rFonts w:ascii="Atlas Grotesk Regular" w:hAnsi="Atlas Grotesk Regular"/>
          <w:color w:val="000000" w:themeColor="text1"/>
          <w:sz w:val="20"/>
          <w:szCs w:val="20"/>
          <w:lang w:val="en-US"/>
        </w:rPr>
        <w:t xml:space="preserve"> on the real estate market. There is a need to p</w:t>
      </w:r>
      <w:r w:rsidRPr="00D218A4">
        <w:rPr>
          <w:rFonts w:ascii="Atlas Grotesk Regular" w:hAnsi="Atlas Grotesk Regular"/>
          <w:bCs/>
          <w:color w:val="000000" w:themeColor="text1"/>
          <w:sz w:val="20"/>
          <w:szCs w:val="20"/>
          <w:lang w:val="en-US"/>
        </w:rPr>
        <w:t xml:space="preserve">romoting quality and affordable housing through financial regulation and incentives. </w:t>
      </w:r>
    </w:p>
    <w:p w14:paraId="24FADA99" w14:textId="77777777" w:rsidR="00D218A4" w:rsidRPr="00D218A4" w:rsidRDefault="00D218A4" w:rsidP="00D218A4">
      <w:pPr>
        <w:spacing w:after="160"/>
        <w:ind w:right="-280"/>
        <w:jc w:val="both"/>
        <w:rPr>
          <w:rFonts w:ascii="Atlas Grotesk Regular" w:hAnsi="Atlas Grotesk Regular"/>
          <w:sz w:val="20"/>
          <w:szCs w:val="20"/>
          <w:lang w:val="en-US"/>
        </w:rPr>
      </w:pPr>
    </w:p>
    <w:tbl>
      <w:tblPr>
        <w:tblW w:w="96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629"/>
      </w:tblGrid>
      <w:tr w:rsidR="00D218A4" w:rsidRPr="006B2FB0" w14:paraId="0FE1C76C" w14:textId="77777777" w:rsidTr="00CD2367">
        <w:trPr>
          <w:trHeight w:val="5490"/>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0F4DA" w14:textId="77777777" w:rsidR="00D218A4" w:rsidRPr="00D218A4" w:rsidRDefault="00D218A4" w:rsidP="00CD2367">
            <w:pPr>
              <w:spacing w:before="120" w:after="120"/>
              <w:ind w:right="-420"/>
              <w:jc w:val="center"/>
              <w:rPr>
                <w:rFonts w:ascii="Atlas Grotesk Regular" w:hAnsi="Atlas Grotesk Regular"/>
                <w:b/>
                <w:sz w:val="20"/>
                <w:szCs w:val="20"/>
              </w:rPr>
            </w:pPr>
            <w:r w:rsidRPr="00D218A4">
              <w:rPr>
                <w:rFonts w:ascii="Atlas Grotesk Regular" w:hAnsi="Atlas Grotesk Regular"/>
                <w:b/>
                <w:sz w:val="20"/>
                <w:szCs w:val="20"/>
              </w:rPr>
              <w:t>RECOMMENDATIONS</w:t>
            </w:r>
          </w:p>
          <w:p w14:paraId="27DE1DCC" w14:textId="77777777" w:rsidR="00D218A4" w:rsidRPr="00D218A4" w:rsidRDefault="00D218A4" w:rsidP="00D218A4">
            <w:pPr>
              <w:numPr>
                <w:ilvl w:val="0"/>
                <w:numId w:val="30"/>
              </w:numPr>
              <w:tabs>
                <w:tab w:val="left" w:pos="315"/>
                <w:tab w:val="left" w:pos="598"/>
              </w:tabs>
              <w:spacing w:before="120" w:after="120" w:line="276" w:lineRule="auto"/>
              <w:ind w:left="28" w:right="62" w:firstLine="0"/>
              <w:jc w:val="both"/>
              <w:rPr>
                <w:rFonts w:ascii="Atlas Grotesk Regular" w:hAnsi="Atlas Grotesk Regular"/>
                <w:sz w:val="20"/>
                <w:szCs w:val="20"/>
                <w:lang w:val="en-US"/>
              </w:rPr>
            </w:pPr>
            <w:r w:rsidRPr="00D218A4">
              <w:rPr>
                <w:rFonts w:ascii="Atlas Grotesk Regular" w:hAnsi="Atlas Grotesk Regular"/>
                <w:b/>
                <w:bCs/>
                <w:sz w:val="20"/>
                <w:szCs w:val="20"/>
                <w:lang w:val="en-US"/>
              </w:rPr>
              <w:t>Make public financial assistance for the construction and renovation of public and private housing conditional on:</w:t>
            </w:r>
          </w:p>
          <w:p w14:paraId="0F29E358" w14:textId="77777777" w:rsidR="00D218A4" w:rsidRPr="00D218A4" w:rsidRDefault="00D218A4" w:rsidP="00D218A4">
            <w:pPr>
              <w:pStyle w:val="ListParagraph"/>
              <w:numPr>
                <w:ilvl w:val="0"/>
                <w:numId w:val="32"/>
              </w:numPr>
              <w:tabs>
                <w:tab w:val="left" w:pos="315"/>
                <w:tab w:val="left" w:pos="598"/>
              </w:tabs>
              <w:spacing w:before="120" w:after="120" w:line="276" w:lineRule="auto"/>
              <w:ind w:left="740" w:right="62"/>
              <w:jc w:val="both"/>
              <w:rPr>
                <w:rFonts w:ascii="Atlas Grotesk Regular" w:hAnsi="Atlas Grotesk Regular"/>
                <w:sz w:val="20"/>
                <w:szCs w:val="20"/>
                <w:lang w:val="en-US"/>
              </w:rPr>
            </w:pPr>
            <w:r w:rsidRPr="00D218A4">
              <w:rPr>
                <w:rFonts w:ascii="Atlas Grotesk Regular" w:hAnsi="Atlas Grotesk Regular"/>
                <w:sz w:val="20"/>
                <w:szCs w:val="20"/>
                <w:lang w:val="en-US"/>
              </w:rPr>
              <w:t>achieving high quality standards (guaranteed by comprehensive design studies)</w:t>
            </w:r>
          </w:p>
          <w:p w14:paraId="55035E57" w14:textId="77777777" w:rsidR="00D218A4" w:rsidRPr="00D218A4" w:rsidRDefault="00D218A4" w:rsidP="00D218A4">
            <w:pPr>
              <w:pStyle w:val="ListParagraph"/>
              <w:numPr>
                <w:ilvl w:val="0"/>
                <w:numId w:val="32"/>
              </w:numPr>
              <w:tabs>
                <w:tab w:val="left" w:pos="315"/>
                <w:tab w:val="left" w:pos="598"/>
              </w:tabs>
              <w:spacing w:before="120" w:after="120" w:line="276" w:lineRule="auto"/>
              <w:ind w:left="740" w:right="62"/>
              <w:jc w:val="both"/>
              <w:rPr>
                <w:rFonts w:ascii="Atlas Grotesk Regular" w:hAnsi="Atlas Grotesk Regular"/>
                <w:sz w:val="20"/>
                <w:szCs w:val="20"/>
              </w:rPr>
            </w:pPr>
            <w:proofErr w:type="gramStart"/>
            <w:r w:rsidRPr="00D218A4">
              <w:rPr>
                <w:rFonts w:ascii="Atlas Grotesk Regular" w:hAnsi="Atlas Grotesk Regular"/>
                <w:sz w:val="20"/>
                <w:szCs w:val="20"/>
              </w:rPr>
              <w:t>meeting</w:t>
            </w:r>
            <w:proofErr w:type="gramEnd"/>
            <w:r w:rsidRPr="00D218A4">
              <w:rPr>
                <w:rFonts w:ascii="Atlas Grotesk Regular" w:hAnsi="Atlas Grotesk Regular"/>
                <w:sz w:val="20"/>
                <w:szCs w:val="20"/>
              </w:rPr>
              <w:t xml:space="preserve"> </w:t>
            </w:r>
            <w:proofErr w:type="spellStart"/>
            <w:r w:rsidRPr="00D218A4">
              <w:rPr>
                <w:rFonts w:ascii="Atlas Grotesk Regular" w:hAnsi="Atlas Grotesk Regular"/>
                <w:sz w:val="20"/>
                <w:szCs w:val="20"/>
              </w:rPr>
              <w:t>environmental</w:t>
            </w:r>
            <w:proofErr w:type="spellEnd"/>
            <w:r w:rsidRPr="00D218A4">
              <w:rPr>
                <w:rFonts w:ascii="Atlas Grotesk Regular" w:hAnsi="Atlas Grotesk Regular"/>
                <w:sz w:val="20"/>
                <w:szCs w:val="20"/>
              </w:rPr>
              <w:t xml:space="preserve"> </w:t>
            </w:r>
            <w:proofErr w:type="spellStart"/>
            <w:r w:rsidRPr="00D218A4">
              <w:rPr>
                <w:rFonts w:ascii="Atlas Grotesk Regular" w:hAnsi="Atlas Grotesk Regular"/>
                <w:sz w:val="20"/>
                <w:szCs w:val="20"/>
              </w:rPr>
              <w:t>requirements</w:t>
            </w:r>
            <w:proofErr w:type="spellEnd"/>
            <w:r w:rsidRPr="00D218A4">
              <w:rPr>
                <w:rFonts w:ascii="Atlas Grotesk Regular" w:hAnsi="Atlas Grotesk Regular"/>
                <w:sz w:val="20"/>
                <w:szCs w:val="20"/>
              </w:rPr>
              <w:t xml:space="preserve"> </w:t>
            </w:r>
          </w:p>
          <w:p w14:paraId="7D47125C" w14:textId="77777777" w:rsidR="00D218A4" w:rsidRPr="00D218A4" w:rsidRDefault="00D218A4" w:rsidP="00D218A4">
            <w:pPr>
              <w:pStyle w:val="ListParagraph"/>
              <w:numPr>
                <w:ilvl w:val="0"/>
                <w:numId w:val="32"/>
              </w:numPr>
              <w:tabs>
                <w:tab w:val="left" w:pos="315"/>
                <w:tab w:val="left" w:pos="598"/>
              </w:tabs>
              <w:spacing w:before="120" w:after="120" w:line="276" w:lineRule="auto"/>
              <w:ind w:left="740" w:right="62"/>
              <w:jc w:val="both"/>
              <w:rPr>
                <w:rFonts w:ascii="Atlas Grotesk Regular" w:hAnsi="Atlas Grotesk Regular"/>
                <w:sz w:val="20"/>
                <w:szCs w:val="20"/>
                <w:lang w:val="en-US"/>
              </w:rPr>
            </w:pPr>
            <w:r w:rsidRPr="00D218A4">
              <w:rPr>
                <w:rFonts w:ascii="Atlas Grotesk Regular" w:hAnsi="Atlas Grotesk Regular"/>
                <w:sz w:val="20"/>
                <w:szCs w:val="20"/>
                <w:lang w:val="en-US"/>
              </w:rPr>
              <w:t>building new construction in the vicinity of transport infrastructures, schools, etc.</w:t>
            </w:r>
          </w:p>
          <w:p w14:paraId="2A983CB3" w14:textId="77777777" w:rsidR="00D218A4" w:rsidRPr="00D218A4" w:rsidRDefault="00D218A4" w:rsidP="00D218A4">
            <w:pPr>
              <w:numPr>
                <w:ilvl w:val="0"/>
                <w:numId w:val="30"/>
              </w:numPr>
              <w:tabs>
                <w:tab w:val="left" w:pos="315"/>
              </w:tabs>
              <w:spacing w:before="120" w:after="120" w:line="276" w:lineRule="auto"/>
              <w:ind w:left="28" w:right="62" w:firstLine="0"/>
              <w:jc w:val="both"/>
              <w:rPr>
                <w:rFonts w:ascii="Atlas Grotesk Regular" w:hAnsi="Atlas Grotesk Regular"/>
                <w:sz w:val="20"/>
                <w:szCs w:val="20"/>
                <w:lang w:val="en-US"/>
              </w:rPr>
            </w:pPr>
            <w:r w:rsidRPr="00D218A4">
              <w:rPr>
                <w:rFonts w:ascii="Atlas Grotesk Regular" w:hAnsi="Atlas Grotesk Regular"/>
                <w:b/>
                <w:bCs/>
                <w:sz w:val="20"/>
                <w:szCs w:val="20"/>
                <w:lang w:val="en-US"/>
              </w:rPr>
              <w:t>Limit the number of entities involved in private housing operations</w:t>
            </w:r>
            <w:r w:rsidRPr="00D218A4">
              <w:rPr>
                <w:rFonts w:ascii="Atlas Grotesk Regular" w:hAnsi="Atlas Grotesk Regular"/>
                <w:sz w:val="20"/>
                <w:szCs w:val="20"/>
                <w:lang w:val="en-US"/>
              </w:rPr>
              <w:t xml:space="preserve"> in order limit the ‘carrying cost’ to 10% of the price of the project.</w:t>
            </w:r>
          </w:p>
          <w:p w14:paraId="2D5D5A72" w14:textId="77777777" w:rsidR="00D218A4" w:rsidRPr="00D218A4" w:rsidRDefault="00D218A4" w:rsidP="00D218A4">
            <w:pPr>
              <w:numPr>
                <w:ilvl w:val="0"/>
                <w:numId w:val="30"/>
              </w:numPr>
              <w:tabs>
                <w:tab w:val="left" w:pos="315"/>
              </w:tabs>
              <w:spacing w:before="120" w:after="120" w:line="276" w:lineRule="auto"/>
              <w:ind w:left="28" w:right="62" w:firstLine="0"/>
              <w:jc w:val="both"/>
              <w:rPr>
                <w:rFonts w:ascii="Atlas Grotesk Regular" w:hAnsi="Atlas Grotesk Regular"/>
                <w:sz w:val="20"/>
                <w:szCs w:val="20"/>
                <w:lang w:val="en-US"/>
              </w:rPr>
            </w:pPr>
            <w:r w:rsidRPr="00D218A4">
              <w:rPr>
                <w:rFonts w:ascii="Atlas Grotesk Regular" w:hAnsi="Atlas Grotesk Regular"/>
                <w:b/>
                <w:bCs/>
                <w:sz w:val="20"/>
                <w:szCs w:val="20"/>
                <w:lang w:val="en-US"/>
              </w:rPr>
              <w:t xml:space="preserve">Encourage the fight against unbridled capital gains on land, </w:t>
            </w:r>
            <w:r w:rsidRPr="00D218A4">
              <w:rPr>
                <w:rFonts w:ascii="Atlas Grotesk Regular" w:hAnsi="Atlas Grotesk Regular"/>
                <w:sz w:val="20"/>
                <w:szCs w:val="20"/>
                <w:lang w:val="en-US"/>
              </w:rPr>
              <w:t>notably by adopting anti-speculation charters and measures to control construction final/sale prices.</w:t>
            </w:r>
          </w:p>
          <w:p w14:paraId="7163A2D3" w14:textId="77777777" w:rsidR="00D218A4" w:rsidRPr="00D218A4" w:rsidRDefault="00D218A4" w:rsidP="00D218A4">
            <w:pPr>
              <w:numPr>
                <w:ilvl w:val="0"/>
                <w:numId w:val="30"/>
              </w:numPr>
              <w:tabs>
                <w:tab w:val="left" w:pos="315"/>
              </w:tabs>
              <w:spacing w:before="120" w:after="120" w:line="276" w:lineRule="auto"/>
              <w:ind w:left="28" w:right="62" w:firstLine="0"/>
              <w:jc w:val="both"/>
              <w:rPr>
                <w:rFonts w:ascii="Atlas Grotesk Regular" w:hAnsi="Atlas Grotesk Regular"/>
                <w:sz w:val="20"/>
                <w:szCs w:val="20"/>
                <w:lang w:val="en-US"/>
              </w:rPr>
            </w:pPr>
            <w:r w:rsidRPr="00D218A4">
              <w:rPr>
                <w:rFonts w:ascii="Atlas Grotesk Regular" w:hAnsi="Atlas Grotesk Regular"/>
                <w:b/>
                <w:bCs/>
                <w:sz w:val="20"/>
                <w:szCs w:val="20"/>
                <w:lang w:val="en-US"/>
              </w:rPr>
              <w:t>Consider the benefits of the Community Land Trust (CLT)</w:t>
            </w:r>
            <w:r w:rsidRPr="00D218A4">
              <w:rPr>
                <w:rStyle w:val="FootnoteReference"/>
                <w:rFonts w:ascii="Atlas Grotesk Regular" w:hAnsi="Atlas Grotesk Regular"/>
                <w:b/>
                <w:bCs/>
                <w:sz w:val="20"/>
                <w:szCs w:val="20"/>
              </w:rPr>
              <w:footnoteReference w:id="1"/>
            </w:r>
            <w:r w:rsidRPr="00D218A4">
              <w:rPr>
                <w:rFonts w:ascii="Atlas Grotesk Regular" w:hAnsi="Atlas Grotesk Regular"/>
                <w:b/>
                <w:bCs/>
                <w:sz w:val="20"/>
                <w:szCs w:val="20"/>
                <w:lang w:val="en-US"/>
              </w:rPr>
              <w:t>,</w:t>
            </w:r>
            <w:r w:rsidRPr="00D218A4">
              <w:rPr>
                <w:rFonts w:ascii="Atlas Grotesk Regular" w:hAnsi="Atlas Grotesk Regular"/>
                <w:sz w:val="20"/>
                <w:szCs w:val="20"/>
                <w:lang w:val="en-US"/>
              </w:rPr>
              <w:t xml:space="preserve"> which permits the separation of the building from the land. CLT is a rapidly raising model in many countries, demonstrating good results in the proper using of public plots of land, active involvement of future residents, quality-based design through competition results and fair pricing, especially in expensive emerging or established cities. </w:t>
            </w:r>
          </w:p>
          <w:p w14:paraId="166A6992" w14:textId="77777777" w:rsidR="00D218A4" w:rsidRPr="00D218A4" w:rsidRDefault="00D218A4" w:rsidP="00D218A4">
            <w:pPr>
              <w:numPr>
                <w:ilvl w:val="0"/>
                <w:numId w:val="30"/>
              </w:numPr>
              <w:tabs>
                <w:tab w:val="left" w:pos="315"/>
              </w:tabs>
              <w:spacing w:before="120" w:after="120" w:line="276" w:lineRule="auto"/>
              <w:ind w:left="28" w:right="62" w:firstLine="0"/>
              <w:jc w:val="both"/>
              <w:rPr>
                <w:rFonts w:ascii="Atlas Grotesk Regular" w:hAnsi="Atlas Grotesk Regular"/>
                <w:sz w:val="20"/>
                <w:szCs w:val="20"/>
                <w:lang w:val="en-US"/>
              </w:rPr>
            </w:pPr>
            <w:r w:rsidRPr="00D218A4">
              <w:rPr>
                <w:rFonts w:ascii="Atlas Grotesk Regular" w:hAnsi="Atlas Grotesk Regular"/>
                <w:b/>
                <w:bCs/>
                <w:sz w:val="20"/>
                <w:szCs w:val="20"/>
                <w:lang w:val="en-US"/>
              </w:rPr>
              <w:t>Control the price of land</w:t>
            </w:r>
            <w:r w:rsidRPr="00D218A4">
              <w:rPr>
                <w:rFonts w:ascii="Atlas Grotesk Regular" w:hAnsi="Atlas Grotesk Regular"/>
                <w:sz w:val="20"/>
                <w:szCs w:val="20"/>
                <w:lang w:val="en-US"/>
              </w:rPr>
              <w:t xml:space="preserve"> </w:t>
            </w:r>
            <w:r w:rsidRPr="00D218A4">
              <w:rPr>
                <w:rFonts w:ascii="Atlas Grotesk Regular" w:hAnsi="Atlas Grotesk Regular"/>
                <w:b/>
                <w:bCs/>
                <w:sz w:val="20"/>
                <w:szCs w:val="20"/>
                <w:lang w:val="en-US"/>
              </w:rPr>
              <w:t>by:</w:t>
            </w:r>
          </w:p>
          <w:p w14:paraId="0B60D5B1" w14:textId="77777777" w:rsidR="00D218A4" w:rsidRPr="00D218A4" w:rsidRDefault="00D218A4" w:rsidP="00D218A4">
            <w:pPr>
              <w:pStyle w:val="ListParagraph"/>
              <w:numPr>
                <w:ilvl w:val="0"/>
                <w:numId w:val="33"/>
              </w:numPr>
              <w:tabs>
                <w:tab w:val="left" w:pos="315"/>
              </w:tabs>
              <w:spacing w:before="120" w:after="120" w:line="276" w:lineRule="auto"/>
              <w:ind w:left="598" w:right="62" w:hanging="283"/>
              <w:jc w:val="both"/>
              <w:rPr>
                <w:rFonts w:ascii="Atlas Grotesk Regular" w:hAnsi="Atlas Grotesk Regular"/>
                <w:sz w:val="20"/>
                <w:szCs w:val="20"/>
                <w:lang w:val="en-US"/>
              </w:rPr>
            </w:pPr>
            <w:r w:rsidRPr="00D218A4">
              <w:rPr>
                <w:rFonts w:ascii="Atlas Grotesk Regular" w:hAnsi="Atlas Grotesk Regular"/>
                <w:sz w:val="20"/>
                <w:szCs w:val="20"/>
                <w:lang w:val="en-US"/>
              </w:rPr>
              <w:t xml:space="preserve">making any right to build conditional on a ceiling being set by the local authority on its value. </w:t>
            </w:r>
          </w:p>
          <w:p w14:paraId="1CF29E00" w14:textId="77777777" w:rsidR="00D218A4" w:rsidRPr="00D218A4" w:rsidRDefault="00D218A4" w:rsidP="00D218A4">
            <w:pPr>
              <w:pStyle w:val="ListParagraph"/>
              <w:numPr>
                <w:ilvl w:val="0"/>
                <w:numId w:val="33"/>
              </w:numPr>
              <w:tabs>
                <w:tab w:val="left" w:pos="315"/>
              </w:tabs>
              <w:spacing w:before="120" w:after="120" w:line="276" w:lineRule="auto"/>
              <w:ind w:left="598" w:right="62" w:hanging="283"/>
              <w:jc w:val="both"/>
              <w:rPr>
                <w:rFonts w:ascii="Atlas Grotesk Regular" w:hAnsi="Atlas Grotesk Regular"/>
                <w:sz w:val="20"/>
                <w:szCs w:val="20"/>
                <w:lang w:val="en-US"/>
              </w:rPr>
            </w:pPr>
            <w:r w:rsidRPr="00D218A4">
              <w:rPr>
                <w:rFonts w:ascii="Atlas Grotesk Regular" w:hAnsi="Atlas Grotesk Regular"/>
                <w:sz w:val="20"/>
                <w:szCs w:val="20"/>
                <w:lang w:val="en-US"/>
              </w:rPr>
              <w:t>prohibiting the auctioning of land that could be used to build housing.</w:t>
            </w:r>
          </w:p>
          <w:p w14:paraId="22A43068" w14:textId="77777777" w:rsidR="00D218A4" w:rsidRPr="00D218A4" w:rsidRDefault="00D218A4" w:rsidP="00D218A4">
            <w:pPr>
              <w:numPr>
                <w:ilvl w:val="0"/>
                <w:numId w:val="30"/>
              </w:numPr>
              <w:tabs>
                <w:tab w:val="left" w:pos="315"/>
              </w:tabs>
              <w:spacing w:before="120" w:after="120" w:line="276" w:lineRule="auto"/>
              <w:ind w:left="28" w:right="62" w:firstLine="0"/>
              <w:jc w:val="both"/>
              <w:rPr>
                <w:rFonts w:ascii="Atlas Grotesk Regular" w:hAnsi="Atlas Grotesk Regular"/>
                <w:sz w:val="20"/>
                <w:szCs w:val="20"/>
                <w:lang w:val="en-US"/>
              </w:rPr>
            </w:pPr>
            <w:r w:rsidRPr="00D218A4">
              <w:rPr>
                <w:rFonts w:ascii="Atlas Grotesk Regular" w:hAnsi="Atlas Grotesk Regular"/>
                <w:b/>
                <w:bCs/>
                <w:sz w:val="20"/>
                <w:szCs w:val="20"/>
                <w:lang w:val="en-US"/>
              </w:rPr>
              <w:t xml:space="preserve">Create a label that </w:t>
            </w:r>
            <w:proofErr w:type="spellStart"/>
            <w:r w:rsidRPr="00D218A4">
              <w:rPr>
                <w:rFonts w:ascii="Atlas Grotesk Regular" w:hAnsi="Atlas Grotesk Regular"/>
                <w:b/>
                <w:bCs/>
                <w:sz w:val="20"/>
                <w:szCs w:val="20"/>
                <w:lang w:val="en-US"/>
              </w:rPr>
              <w:t>recognises</w:t>
            </w:r>
            <w:proofErr w:type="spellEnd"/>
            <w:r w:rsidRPr="00D218A4">
              <w:rPr>
                <w:rFonts w:ascii="Atlas Grotesk Regular" w:hAnsi="Atlas Grotesk Regular"/>
                <w:b/>
                <w:bCs/>
                <w:sz w:val="20"/>
                <w:szCs w:val="20"/>
                <w:lang w:val="en-US"/>
              </w:rPr>
              <w:t xml:space="preserve"> and gives visibility to operators that commit to limiting their return on investment.</w:t>
            </w:r>
          </w:p>
        </w:tc>
      </w:tr>
    </w:tbl>
    <w:p w14:paraId="63AC3234" w14:textId="77777777" w:rsidR="00D218A4" w:rsidRPr="00D218A4" w:rsidRDefault="00D218A4" w:rsidP="00D218A4">
      <w:pPr>
        <w:ind w:right="-420"/>
        <w:jc w:val="both"/>
        <w:rPr>
          <w:rFonts w:ascii="Atlas Grotesk Regular" w:hAnsi="Atlas Grotesk Regular"/>
          <w:b/>
          <w:sz w:val="20"/>
          <w:szCs w:val="20"/>
          <w:lang w:val="en-US"/>
        </w:rPr>
      </w:pPr>
      <w:r w:rsidRPr="00D218A4">
        <w:rPr>
          <w:rFonts w:ascii="Atlas Grotesk Regular" w:hAnsi="Atlas Grotesk Regular"/>
          <w:b/>
          <w:sz w:val="20"/>
          <w:szCs w:val="20"/>
          <w:lang w:val="en-US"/>
        </w:rPr>
        <w:t xml:space="preserve"> </w:t>
      </w:r>
    </w:p>
    <w:p w14:paraId="54FF9CE2" w14:textId="77777777" w:rsidR="00D218A4" w:rsidRPr="00D218A4" w:rsidRDefault="00D218A4" w:rsidP="00D218A4">
      <w:pPr>
        <w:ind w:right="-420"/>
        <w:jc w:val="both"/>
        <w:rPr>
          <w:rFonts w:ascii="Atlas Grotesk Regular" w:hAnsi="Atlas Grotesk Regular"/>
          <w:b/>
          <w:sz w:val="20"/>
          <w:szCs w:val="20"/>
          <w:lang w:val="en-US"/>
        </w:rPr>
      </w:pPr>
    </w:p>
    <w:p w14:paraId="6D32686F" w14:textId="77777777" w:rsidR="00D218A4" w:rsidRPr="00D218A4" w:rsidRDefault="00D218A4" w:rsidP="00D218A4">
      <w:pPr>
        <w:spacing w:after="160"/>
        <w:ind w:right="-280"/>
        <w:jc w:val="both"/>
        <w:rPr>
          <w:rFonts w:ascii="Atlas Grotesk Regular" w:hAnsi="Atlas Grotesk Regular"/>
          <w:b/>
          <w:color w:val="538135"/>
          <w:sz w:val="20"/>
          <w:szCs w:val="20"/>
          <w:lang w:val="en-US"/>
        </w:rPr>
      </w:pPr>
      <w:r w:rsidRPr="00D218A4">
        <w:rPr>
          <w:rFonts w:ascii="Atlas Grotesk Regular" w:hAnsi="Atlas Grotesk Regular"/>
          <w:b/>
          <w:color w:val="538135"/>
          <w:sz w:val="20"/>
          <w:szCs w:val="20"/>
          <w:lang w:val="en-US"/>
        </w:rPr>
        <w:t xml:space="preserve">Exploring new forms of governance for the more inclusive production of housing </w:t>
      </w:r>
    </w:p>
    <w:p w14:paraId="41DD5E77" w14:textId="77777777" w:rsidR="00D218A4" w:rsidRPr="00D218A4" w:rsidRDefault="00D218A4" w:rsidP="00D218A4">
      <w:pPr>
        <w:spacing w:after="160"/>
        <w:ind w:right="-280"/>
        <w:jc w:val="both"/>
        <w:rPr>
          <w:rFonts w:ascii="Atlas Grotesk Regular" w:hAnsi="Atlas Grotesk Regular"/>
          <w:sz w:val="20"/>
          <w:szCs w:val="20"/>
          <w:lang w:val="en-US"/>
        </w:rPr>
      </w:pPr>
      <w:r w:rsidRPr="00D218A4">
        <w:rPr>
          <w:rFonts w:ascii="Atlas Grotesk Regular" w:hAnsi="Atlas Grotesk Regular"/>
          <w:sz w:val="20"/>
          <w:szCs w:val="20"/>
          <w:lang w:val="en-US"/>
        </w:rPr>
        <w:t xml:space="preserve">Improving the quality of housing requires the review of current housing production mechanisms. Architectural Design Competitions, which are a prerequisite for quality housing, are often being abandoned and replaced by design and build </w:t>
      </w:r>
      <w:r w:rsidRPr="00D218A4">
        <w:rPr>
          <w:rFonts w:ascii="Atlas Grotesk Regular" w:hAnsi="Atlas Grotesk Regular"/>
          <w:sz w:val="20"/>
          <w:szCs w:val="20"/>
          <w:lang w:val="en-GB"/>
        </w:rPr>
        <w:t xml:space="preserve">consultation procedures </w:t>
      </w:r>
      <w:r w:rsidRPr="00D218A4">
        <w:rPr>
          <w:rFonts w:ascii="Atlas Grotesk Regular" w:hAnsi="Atlas Grotesk Regular"/>
          <w:sz w:val="20"/>
          <w:szCs w:val="20"/>
          <w:lang w:val="en-US"/>
        </w:rPr>
        <w:t xml:space="preserve">that meet private interests to the detriment of the public / general interest. New forms of governance are also to be explored for the management of projects and a more inclusive consideration of residents' needs and expectations. </w:t>
      </w:r>
    </w:p>
    <w:p w14:paraId="647DC3AF" w14:textId="77777777" w:rsidR="00D218A4" w:rsidRPr="00D218A4" w:rsidRDefault="00D218A4" w:rsidP="00D218A4">
      <w:pPr>
        <w:ind w:right="-420"/>
        <w:jc w:val="both"/>
        <w:rPr>
          <w:rFonts w:ascii="Atlas Grotesk Regular" w:hAnsi="Atlas Grotesk Regular"/>
          <w:b/>
          <w:sz w:val="20"/>
          <w:szCs w:val="20"/>
          <w:lang w:val="en-US"/>
        </w:rPr>
      </w:pPr>
    </w:p>
    <w:tbl>
      <w:tblPr>
        <w:tblW w:w="96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660"/>
      </w:tblGrid>
      <w:tr w:rsidR="00D218A4" w:rsidRPr="006B2FB0" w14:paraId="7A06B3A5" w14:textId="77777777" w:rsidTr="00CD2367">
        <w:trPr>
          <w:trHeight w:val="731"/>
        </w:trPr>
        <w:tc>
          <w:tcPr>
            <w:tcW w:w="9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90337" w14:textId="77777777" w:rsidR="00D218A4" w:rsidRPr="00D218A4" w:rsidRDefault="00D218A4" w:rsidP="00CD2367">
            <w:pPr>
              <w:spacing w:before="120" w:after="120"/>
              <w:ind w:right="-420"/>
              <w:jc w:val="center"/>
              <w:rPr>
                <w:rFonts w:ascii="Atlas Grotesk Regular" w:hAnsi="Atlas Grotesk Regular"/>
                <w:b/>
                <w:sz w:val="20"/>
                <w:szCs w:val="20"/>
              </w:rPr>
            </w:pPr>
            <w:r w:rsidRPr="00D218A4">
              <w:rPr>
                <w:rFonts w:ascii="Atlas Grotesk Regular" w:hAnsi="Atlas Grotesk Regular"/>
                <w:b/>
                <w:sz w:val="20"/>
                <w:szCs w:val="20"/>
              </w:rPr>
              <w:t>RECOMMENDATIONS</w:t>
            </w:r>
          </w:p>
          <w:p w14:paraId="058D2B60" w14:textId="77777777" w:rsidR="00D218A4" w:rsidRPr="00D218A4" w:rsidRDefault="00D218A4" w:rsidP="00D218A4">
            <w:pPr>
              <w:numPr>
                <w:ilvl w:val="0"/>
                <w:numId w:val="27"/>
              </w:numPr>
              <w:tabs>
                <w:tab w:val="left" w:pos="315"/>
              </w:tabs>
              <w:spacing w:before="120" w:after="120" w:line="276" w:lineRule="auto"/>
              <w:ind w:left="28" w:right="30" w:firstLine="0"/>
              <w:jc w:val="both"/>
              <w:rPr>
                <w:rFonts w:ascii="Atlas Grotesk Regular" w:hAnsi="Atlas Grotesk Regular"/>
                <w:sz w:val="20"/>
                <w:szCs w:val="20"/>
                <w:lang w:val="en-US"/>
              </w:rPr>
            </w:pPr>
            <w:r w:rsidRPr="00D218A4">
              <w:rPr>
                <w:rFonts w:ascii="Atlas Grotesk Regular" w:hAnsi="Atlas Grotesk Regular"/>
                <w:b/>
                <w:bCs/>
                <w:sz w:val="20"/>
                <w:szCs w:val="20"/>
                <w:lang w:val="en-US"/>
              </w:rPr>
              <w:t xml:space="preserve">Choose procurement procedures that </w:t>
            </w:r>
            <w:proofErr w:type="spellStart"/>
            <w:r w:rsidRPr="00D218A4">
              <w:rPr>
                <w:rFonts w:ascii="Atlas Grotesk Regular" w:hAnsi="Atlas Grotesk Regular"/>
                <w:b/>
                <w:bCs/>
                <w:sz w:val="20"/>
                <w:szCs w:val="20"/>
                <w:lang w:val="en-US"/>
              </w:rPr>
              <w:t>favour</w:t>
            </w:r>
            <w:proofErr w:type="spellEnd"/>
            <w:r w:rsidRPr="00D218A4">
              <w:rPr>
                <w:rFonts w:ascii="Atlas Grotesk Regular" w:hAnsi="Atlas Grotesk Regular"/>
                <w:b/>
                <w:bCs/>
                <w:sz w:val="20"/>
                <w:szCs w:val="20"/>
                <w:lang w:val="en-US"/>
              </w:rPr>
              <w:t xml:space="preserve"> quality over price.</w:t>
            </w:r>
            <w:r w:rsidRPr="00D218A4">
              <w:rPr>
                <w:rFonts w:ascii="Atlas Grotesk Regular" w:hAnsi="Atlas Grotesk Regular"/>
                <w:sz w:val="20"/>
                <w:szCs w:val="20"/>
                <w:lang w:val="en-US"/>
              </w:rPr>
              <w:t xml:space="preserve"> The choice of the procurement procedure, whether private or public, has a strong impact on the final quality of the outcome. A high-quality housing stock requires a suitable legal framework for public procurement that </w:t>
            </w:r>
            <w:proofErr w:type="spellStart"/>
            <w:r w:rsidRPr="00D218A4">
              <w:rPr>
                <w:rFonts w:ascii="Atlas Grotesk Regular" w:hAnsi="Atlas Grotesk Regular"/>
                <w:sz w:val="20"/>
                <w:szCs w:val="20"/>
                <w:lang w:val="en-US"/>
              </w:rPr>
              <w:t>favours</w:t>
            </w:r>
            <w:proofErr w:type="spellEnd"/>
            <w:r w:rsidRPr="00D218A4">
              <w:rPr>
                <w:rFonts w:ascii="Atlas Grotesk Regular" w:hAnsi="Atlas Grotesk Regular"/>
                <w:sz w:val="20"/>
                <w:szCs w:val="20"/>
                <w:lang w:val="en-US"/>
              </w:rPr>
              <w:t xml:space="preserve"> quality over price.</w:t>
            </w:r>
          </w:p>
          <w:p w14:paraId="13C5C5EA" w14:textId="77777777" w:rsidR="00D218A4" w:rsidRPr="00D0768F" w:rsidRDefault="00D218A4" w:rsidP="00D218A4">
            <w:pPr>
              <w:numPr>
                <w:ilvl w:val="0"/>
                <w:numId w:val="27"/>
              </w:numPr>
              <w:tabs>
                <w:tab w:val="left" w:pos="315"/>
              </w:tabs>
              <w:spacing w:before="120" w:after="120" w:line="276" w:lineRule="auto"/>
              <w:ind w:left="28" w:right="30" w:firstLine="0"/>
              <w:jc w:val="both"/>
              <w:rPr>
                <w:rFonts w:ascii="Atlas Grotesk Regular" w:hAnsi="Atlas Grotesk Regular"/>
                <w:color w:val="000000" w:themeColor="text1"/>
                <w:sz w:val="20"/>
                <w:szCs w:val="20"/>
                <w:lang w:val="en-US"/>
              </w:rPr>
            </w:pPr>
            <w:r w:rsidRPr="00D0768F">
              <w:rPr>
                <w:rFonts w:ascii="Atlas Grotesk Regular" w:hAnsi="Atlas Grotesk Regular"/>
                <w:b/>
                <w:bCs/>
                <w:color w:val="000000" w:themeColor="text1"/>
                <w:sz w:val="20"/>
                <w:szCs w:val="20"/>
                <w:lang w:val="en-US"/>
              </w:rPr>
              <w:t>Increase the use of Architectural Design Competitions,</w:t>
            </w:r>
            <w:r w:rsidRPr="00D0768F">
              <w:rPr>
                <w:rFonts w:ascii="Atlas Grotesk Regular" w:hAnsi="Atlas Grotesk Regular"/>
                <w:color w:val="000000" w:themeColor="text1"/>
                <w:sz w:val="20"/>
                <w:szCs w:val="20"/>
                <w:lang w:val="en-US"/>
              </w:rPr>
              <w:t xml:space="preserve"> in public and private procurement. </w:t>
            </w:r>
            <w:r w:rsidRPr="00D0768F">
              <w:rPr>
                <w:rFonts w:ascii="Atlas Grotesk Regular" w:hAnsi="Atlas Grotesk Regular"/>
                <w:sz w:val="20"/>
                <w:szCs w:val="20"/>
                <w:lang w:val="en-US"/>
              </w:rPr>
              <w:t xml:space="preserve">ADCs are a quality-based and project-oriented selection procedure, which enable a contracting authority to acquire a plan or design selected by a jury. They are a source for innovative, </w:t>
            </w:r>
            <w:proofErr w:type="gramStart"/>
            <w:r w:rsidRPr="00D0768F">
              <w:rPr>
                <w:rFonts w:ascii="Atlas Grotesk Regular" w:hAnsi="Atlas Grotesk Regular"/>
                <w:sz w:val="20"/>
                <w:szCs w:val="20"/>
                <w:lang w:val="en-US"/>
              </w:rPr>
              <w:t>economic</w:t>
            </w:r>
            <w:proofErr w:type="gramEnd"/>
            <w:r w:rsidRPr="00D0768F">
              <w:rPr>
                <w:rFonts w:ascii="Atlas Grotesk Regular" w:hAnsi="Atlas Grotesk Regular"/>
                <w:sz w:val="20"/>
                <w:szCs w:val="20"/>
                <w:lang w:val="en-US"/>
              </w:rPr>
              <w:t xml:space="preserve"> and sustainable solutions and make it possible to benefit from the extensive know-how available in the market. </w:t>
            </w:r>
          </w:p>
          <w:p w14:paraId="254652CA" w14:textId="77777777" w:rsidR="00D218A4" w:rsidRPr="00D0768F" w:rsidRDefault="00D218A4" w:rsidP="00D218A4">
            <w:pPr>
              <w:numPr>
                <w:ilvl w:val="0"/>
                <w:numId w:val="27"/>
              </w:numPr>
              <w:tabs>
                <w:tab w:val="left" w:pos="315"/>
              </w:tabs>
              <w:spacing w:before="120" w:after="120" w:line="276" w:lineRule="auto"/>
              <w:ind w:left="28" w:right="30" w:firstLine="0"/>
              <w:jc w:val="both"/>
              <w:rPr>
                <w:rFonts w:ascii="Atlas Grotesk Regular" w:hAnsi="Atlas Grotesk Regular"/>
                <w:sz w:val="20"/>
                <w:szCs w:val="20"/>
                <w:lang w:val="en-US"/>
              </w:rPr>
            </w:pPr>
            <w:r w:rsidRPr="00D0768F">
              <w:rPr>
                <w:rFonts w:ascii="Atlas Grotesk Regular" w:hAnsi="Atlas Grotesk Regular"/>
                <w:b/>
                <w:bCs/>
                <w:sz w:val="20"/>
                <w:szCs w:val="20"/>
                <w:lang w:val="en-US"/>
              </w:rPr>
              <w:t>Apply rules for the awarding of quality project management contracts for social housing</w:t>
            </w:r>
            <w:r w:rsidRPr="00D0768F">
              <w:rPr>
                <w:rFonts w:ascii="Atlas Grotesk Regular" w:hAnsi="Atlas Grotesk Regular"/>
                <w:sz w:val="20"/>
                <w:szCs w:val="20"/>
                <w:lang w:val="en-US"/>
              </w:rPr>
              <w:t>: supervise the use of “comprehensive contracts” (design and build), make it compulsory for architects to provide a full service, including - in the case of sale off plan - reinforcement of the use of architectural competitions.</w:t>
            </w:r>
          </w:p>
          <w:p w14:paraId="15E2CC61" w14:textId="77777777" w:rsidR="00D218A4" w:rsidRPr="00D0768F" w:rsidRDefault="00D218A4" w:rsidP="00D218A4">
            <w:pPr>
              <w:numPr>
                <w:ilvl w:val="0"/>
                <w:numId w:val="27"/>
              </w:numPr>
              <w:tabs>
                <w:tab w:val="left" w:pos="315"/>
              </w:tabs>
              <w:spacing w:before="120" w:after="120" w:line="276" w:lineRule="auto"/>
              <w:ind w:left="28" w:right="30" w:firstLine="0"/>
              <w:jc w:val="both"/>
              <w:rPr>
                <w:rFonts w:ascii="Atlas Grotesk Regular" w:hAnsi="Atlas Grotesk Regular"/>
                <w:sz w:val="20"/>
                <w:szCs w:val="20"/>
                <w:lang w:val="en-US"/>
              </w:rPr>
            </w:pPr>
            <w:r w:rsidRPr="00D0768F">
              <w:rPr>
                <w:rFonts w:ascii="Atlas Grotesk Regular" w:hAnsi="Atlas Grotesk Regular"/>
                <w:b/>
                <w:bCs/>
                <w:sz w:val="20"/>
                <w:szCs w:val="20"/>
                <w:lang w:val="en-US"/>
              </w:rPr>
              <w:t>Encourage participatory housing, self-development, the setting up of residents' cooperatives, and crowdfunding,</w:t>
            </w:r>
            <w:r w:rsidRPr="00D0768F">
              <w:rPr>
                <w:rFonts w:ascii="Atlas Grotesk Regular" w:hAnsi="Atlas Grotesk Regular"/>
                <w:sz w:val="20"/>
                <w:szCs w:val="20"/>
                <w:lang w:val="en-US"/>
              </w:rPr>
              <w:t xml:space="preserve"> with the incorporation of various public and shared programmes, </w:t>
            </w:r>
            <w:proofErr w:type="gramStart"/>
            <w:r w:rsidRPr="00D0768F">
              <w:rPr>
                <w:rFonts w:ascii="Atlas Grotesk Regular" w:hAnsi="Atlas Grotesk Regular"/>
                <w:sz w:val="20"/>
                <w:szCs w:val="20"/>
                <w:lang w:val="en-US"/>
              </w:rPr>
              <w:t>in order to</w:t>
            </w:r>
            <w:proofErr w:type="gramEnd"/>
            <w:r w:rsidRPr="00D0768F">
              <w:rPr>
                <w:rFonts w:ascii="Atlas Grotesk Regular" w:hAnsi="Atlas Grotesk Regular"/>
                <w:sz w:val="20"/>
                <w:szCs w:val="20"/>
                <w:lang w:val="en-US"/>
              </w:rPr>
              <w:t xml:space="preserve"> reduce the profit-margins of traditional development and reinvest them in larger, multifunctional housing. </w:t>
            </w:r>
          </w:p>
          <w:p w14:paraId="38C7532C" w14:textId="77777777" w:rsidR="00D218A4" w:rsidRPr="00D0768F" w:rsidRDefault="00D218A4" w:rsidP="00D218A4">
            <w:pPr>
              <w:numPr>
                <w:ilvl w:val="0"/>
                <w:numId w:val="27"/>
              </w:numPr>
              <w:tabs>
                <w:tab w:val="left" w:pos="315"/>
              </w:tabs>
              <w:spacing w:before="120" w:after="120" w:line="276" w:lineRule="auto"/>
              <w:ind w:left="28" w:right="60" w:firstLine="0"/>
              <w:jc w:val="both"/>
              <w:rPr>
                <w:rFonts w:ascii="Atlas Grotesk Regular" w:hAnsi="Atlas Grotesk Regular"/>
                <w:sz w:val="20"/>
                <w:szCs w:val="20"/>
                <w:lang w:val="en-US"/>
              </w:rPr>
            </w:pPr>
            <w:r w:rsidRPr="00D0768F">
              <w:rPr>
                <w:rFonts w:ascii="Atlas Grotesk Regular" w:hAnsi="Atlas Grotesk Regular"/>
                <w:b/>
                <w:bCs/>
                <w:sz w:val="20"/>
                <w:szCs w:val="20"/>
                <w:lang w:val="en-US"/>
              </w:rPr>
              <w:t>Encourage the active participation of citizens</w:t>
            </w:r>
            <w:r w:rsidRPr="00D0768F">
              <w:rPr>
                <w:rFonts w:ascii="Atlas Grotesk Regular" w:hAnsi="Atlas Grotesk Regular"/>
                <w:sz w:val="20"/>
                <w:szCs w:val="20"/>
                <w:lang w:val="en-US"/>
              </w:rPr>
              <w:t xml:space="preserve">. By putting people at the heart of the design process, citizens are empowered to participate in the creation and regeneration of the urban fabric. They help decision-makers to understand communities' needs and thus to achieve socially and economically sustainable projects. </w:t>
            </w:r>
            <w:proofErr w:type="gramStart"/>
            <w:r w:rsidRPr="00D0768F">
              <w:rPr>
                <w:rFonts w:ascii="Atlas Grotesk Regular" w:hAnsi="Atlas Grotesk Regular"/>
                <w:sz w:val="20"/>
                <w:szCs w:val="20"/>
                <w:lang w:val="en-US"/>
              </w:rPr>
              <w:t>In particular, cooperative</w:t>
            </w:r>
            <w:proofErr w:type="gramEnd"/>
            <w:r w:rsidRPr="00D0768F">
              <w:rPr>
                <w:rFonts w:ascii="Atlas Grotesk Regular" w:hAnsi="Atlas Grotesk Regular"/>
                <w:sz w:val="20"/>
                <w:szCs w:val="20"/>
                <w:lang w:val="en-US"/>
              </w:rPr>
              <w:t xml:space="preserve"> development methods should be explored (participatory housing, residents' cooperatives and collective self-development).</w:t>
            </w:r>
          </w:p>
          <w:p w14:paraId="51CE7FB9" w14:textId="77777777" w:rsidR="00D218A4" w:rsidRPr="00D218A4" w:rsidRDefault="00D218A4" w:rsidP="00D218A4">
            <w:pPr>
              <w:numPr>
                <w:ilvl w:val="0"/>
                <w:numId w:val="27"/>
              </w:numPr>
              <w:tabs>
                <w:tab w:val="left" w:pos="315"/>
              </w:tabs>
              <w:spacing w:before="120" w:after="120" w:line="276" w:lineRule="auto"/>
              <w:ind w:left="28" w:right="30" w:firstLine="0"/>
              <w:jc w:val="both"/>
              <w:rPr>
                <w:rFonts w:ascii="Atlas Grotesk Regular" w:hAnsi="Atlas Grotesk Regular"/>
                <w:sz w:val="20"/>
                <w:szCs w:val="20"/>
                <w:lang w:val="en-US"/>
              </w:rPr>
            </w:pPr>
            <w:r w:rsidRPr="00D0768F">
              <w:rPr>
                <w:rFonts w:ascii="Atlas Grotesk Regular" w:hAnsi="Atlas Grotesk Regular"/>
                <w:b/>
                <w:bCs/>
                <w:sz w:val="20"/>
                <w:szCs w:val="20"/>
                <w:lang w:val="en-US"/>
              </w:rPr>
              <w:t>Enable flexibility and experimentation in planning and building regulations</w:t>
            </w:r>
            <w:r w:rsidRPr="00D0768F">
              <w:rPr>
                <w:rFonts w:ascii="Atlas Grotesk Regular" w:hAnsi="Atlas Grotesk Regular"/>
                <w:sz w:val="20"/>
                <w:szCs w:val="20"/>
                <w:lang w:val="en-US"/>
              </w:rPr>
              <w:t xml:space="preserve">. If applied in a strict manner, </w:t>
            </w:r>
            <w:proofErr w:type="gramStart"/>
            <w:r w:rsidRPr="00D0768F">
              <w:rPr>
                <w:rFonts w:ascii="Atlas Grotesk Regular" w:hAnsi="Atlas Grotesk Regular"/>
                <w:sz w:val="20"/>
                <w:szCs w:val="20"/>
                <w:lang w:val="en-US"/>
              </w:rPr>
              <w:t>planning</w:t>
            </w:r>
            <w:proofErr w:type="gramEnd"/>
            <w:r w:rsidRPr="00D0768F">
              <w:rPr>
                <w:rFonts w:ascii="Atlas Grotesk Regular" w:hAnsi="Atlas Grotesk Regular"/>
                <w:sz w:val="20"/>
                <w:szCs w:val="20"/>
                <w:lang w:val="en-US"/>
              </w:rPr>
              <w:t xml:space="preserve"> and building regulations may prevent creative solutions from emerging and undermine the quality of projects. Although they provide a minimum baseline that guarantees that technical standards are met, they are insufficient to ensure quality outcomes. A high-quality built environment requires flexibility with respect to the regulatory framework. </w:t>
            </w:r>
          </w:p>
        </w:tc>
      </w:tr>
    </w:tbl>
    <w:p w14:paraId="6E26C02B" w14:textId="77777777" w:rsidR="00D218A4" w:rsidRPr="00D218A4" w:rsidRDefault="00D218A4" w:rsidP="00D218A4">
      <w:pPr>
        <w:ind w:right="-420"/>
        <w:jc w:val="both"/>
        <w:rPr>
          <w:rFonts w:ascii="Atlas Grotesk Regular" w:hAnsi="Atlas Grotesk Regular"/>
          <w:b/>
          <w:sz w:val="20"/>
          <w:szCs w:val="20"/>
          <w:lang w:val="en-US"/>
        </w:rPr>
      </w:pPr>
      <w:r w:rsidRPr="00D218A4">
        <w:rPr>
          <w:rFonts w:ascii="Atlas Grotesk Regular" w:hAnsi="Atlas Grotesk Regular"/>
          <w:b/>
          <w:sz w:val="20"/>
          <w:szCs w:val="20"/>
          <w:lang w:val="en-US"/>
        </w:rPr>
        <w:t xml:space="preserve"> </w:t>
      </w:r>
    </w:p>
    <w:p w14:paraId="5FA71BF1" w14:textId="77777777" w:rsidR="00D218A4" w:rsidRPr="00D218A4" w:rsidRDefault="00D218A4" w:rsidP="00D218A4">
      <w:pPr>
        <w:ind w:right="-420"/>
        <w:jc w:val="both"/>
        <w:rPr>
          <w:rFonts w:ascii="Atlas Grotesk Regular" w:hAnsi="Atlas Grotesk Regular"/>
          <w:b/>
          <w:color w:val="538135"/>
          <w:sz w:val="20"/>
          <w:szCs w:val="20"/>
          <w:lang w:val="en-US"/>
        </w:rPr>
      </w:pPr>
      <w:r w:rsidRPr="00D218A4">
        <w:rPr>
          <w:rFonts w:ascii="Atlas Grotesk Regular" w:hAnsi="Atlas Grotesk Regular"/>
          <w:b/>
          <w:color w:val="538135"/>
          <w:sz w:val="20"/>
          <w:szCs w:val="20"/>
          <w:lang w:val="en-US"/>
        </w:rPr>
        <w:t>Designing a more sustainable housing stock</w:t>
      </w:r>
    </w:p>
    <w:p w14:paraId="28E7E32A" w14:textId="77777777" w:rsidR="00D218A4" w:rsidRPr="00D218A4" w:rsidRDefault="00D218A4" w:rsidP="00D218A4">
      <w:pPr>
        <w:spacing w:before="120" w:after="160"/>
        <w:ind w:right="-278"/>
        <w:jc w:val="both"/>
        <w:rPr>
          <w:rFonts w:ascii="Atlas Grotesk Regular" w:hAnsi="Atlas Grotesk Regular"/>
          <w:sz w:val="20"/>
          <w:szCs w:val="20"/>
          <w:lang w:val="en-US"/>
        </w:rPr>
      </w:pPr>
      <w:r w:rsidRPr="00D218A4">
        <w:rPr>
          <w:rFonts w:ascii="Atlas Grotesk Regular" w:hAnsi="Atlas Grotesk Regular"/>
          <w:sz w:val="20"/>
          <w:szCs w:val="20"/>
          <w:lang w:val="en-US"/>
        </w:rPr>
        <w:t xml:space="preserve">The way we inhabit our planet is undoubtedly a driver of the unfolding climate and biodiversity crisis. The living environment we have created, and the way we manage it, consumes vast quantities of land, raw </w:t>
      </w:r>
      <w:proofErr w:type="gramStart"/>
      <w:r w:rsidRPr="00D218A4">
        <w:rPr>
          <w:rFonts w:ascii="Atlas Grotesk Regular" w:hAnsi="Atlas Grotesk Regular"/>
          <w:sz w:val="20"/>
          <w:szCs w:val="20"/>
          <w:lang w:val="en-US"/>
        </w:rPr>
        <w:t>materials</w:t>
      </w:r>
      <w:proofErr w:type="gramEnd"/>
      <w:r w:rsidRPr="00D218A4">
        <w:rPr>
          <w:rFonts w:ascii="Atlas Grotesk Regular" w:hAnsi="Atlas Grotesk Regular"/>
          <w:sz w:val="20"/>
          <w:szCs w:val="20"/>
          <w:lang w:val="en-US"/>
        </w:rPr>
        <w:t xml:space="preserve"> and fossil fuel energies - and generates significant amounts of greenhouse gas emissions and waste. We must change, urgently, the way our built environment is designed, built, maintained, renovated, </w:t>
      </w:r>
      <w:proofErr w:type="gramStart"/>
      <w:r w:rsidRPr="00D218A4">
        <w:rPr>
          <w:rFonts w:ascii="Atlas Grotesk Regular" w:hAnsi="Atlas Grotesk Regular"/>
          <w:sz w:val="20"/>
          <w:szCs w:val="20"/>
          <w:lang w:val="en-US"/>
        </w:rPr>
        <w:t>managed</w:t>
      </w:r>
      <w:proofErr w:type="gramEnd"/>
      <w:r w:rsidRPr="00D218A4">
        <w:rPr>
          <w:rFonts w:ascii="Atlas Grotesk Regular" w:hAnsi="Atlas Grotesk Regular"/>
          <w:sz w:val="20"/>
          <w:szCs w:val="20"/>
          <w:lang w:val="en-US"/>
        </w:rPr>
        <w:t xml:space="preserve"> and regulated.  </w:t>
      </w:r>
    </w:p>
    <w:p w14:paraId="63028A56" w14:textId="77777777" w:rsidR="00D218A4" w:rsidRPr="00D218A4" w:rsidRDefault="00D218A4" w:rsidP="00D218A4">
      <w:pPr>
        <w:spacing w:after="160"/>
        <w:ind w:right="-280"/>
        <w:jc w:val="both"/>
        <w:rPr>
          <w:rFonts w:ascii="Atlas Grotesk Regular" w:hAnsi="Atlas Grotesk Regular"/>
          <w:sz w:val="20"/>
          <w:szCs w:val="20"/>
          <w:lang w:val="en-US"/>
        </w:rPr>
      </w:pPr>
      <w:r w:rsidRPr="00D218A4">
        <w:rPr>
          <w:rFonts w:ascii="Atlas Grotesk Regular" w:hAnsi="Atlas Grotesk Regular"/>
          <w:sz w:val="20"/>
          <w:szCs w:val="20"/>
          <w:lang w:val="en-US"/>
        </w:rPr>
        <w:t xml:space="preserve">In the European Union, </w:t>
      </w:r>
      <w:proofErr w:type="gramStart"/>
      <w:r w:rsidRPr="00D218A4">
        <w:rPr>
          <w:rFonts w:ascii="Atlas Grotesk Regular" w:hAnsi="Atlas Grotesk Regular"/>
          <w:sz w:val="20"/>
          <w:szCs w:val="20"/>
          <w:lang w:val="en-US"/>
        </w:rPr>
        <w:t>the majority of</w:t>
      </w:r>
      <w:proofErr w:type="gramEnd"/>
      <w:r w:rsidRPr="00D218A4">
        <w:rPr>
          <w:rFonts w:ascii="Atlas Grotesk Regular" w:hAnsi="Atlas Grotesk Regular"/>
          <w:sz w:val="20"/>
          <w:szCs w:val="20"/>
          <w:lang w:val="en-US"/>
        </w:rPr>
        <w:t xml:space="preserve"> the built floor area is composed of residential buildings (76% on average), a large proportion of which was built before thermal standards were introduced. If we want to meet our climate objectives, it is crucial to renovate and extend the life </w:t>
      </w:r>
      <w:r w:rsidRPr="00D218A4">
        <w:rPr>
          <w:rFonts w:ascii="Atlas Grotesk Regular" w:hAnsi="Atlas Grotesk Regular"/>
          <w:sz w:val="20"/>
          <w:szCs w:val="20"/>
          <w:lang w:val="en-US"/>
        </w:rPr>
        <w:lastRenderedPageBreak/>
        <w:t>of existing housing to improve their performance, save the carbon they embody, avoid the generation of waste, but also seize this opportunity to undertake a functional and aesthetic upgrade of housing and neighbourhoods to improve the well-being of occupants.</w:t>
      </w:r>
    </w:p>
    <w:p w14:paraId="7381FB67" w14:textId="77777777" w:rsidR="00D218A4" w:rsidRPr="00D218A4" w:rsidRDefault="00D218A4" w:rsidP="00D218A4">
      <w:pPr>
        <w:spacing w:after="160"/>
        <w:ind w:right="-280"/>
        <w:jc w:val="both"/>
        <w:rPr>
          <w:rFonts w:ascii="Atlas Grotesk Regular" w:hAnsi="Atlas Grotesk Regular"/>
          <w:sz w:val="20"/>
          <w:szCs w:val="20"/>
          <w:lang w:val="en-US"/>
        </w:rPr>
      </w:pPr>
    </w:p>
    <w:tbl>
      <w:tblPr>
        <w:tblW w:w="97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771"/>
      </w:tblGrid>
      <w:tr w:rsidR="00D218A4" w:rsidRPr="006B2FB0" w14:paraId="148E8237" w14:textId="77777777" w:rsidTr="00CD2367">
        <w:trPr>
          <w:trHeight w:val="731"/>
        </w:trPr>
        <w:tc>
          <w:tcPr>
            <w:tcW w:w="9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96896A" w14:textId="77777777" w:rsidR="00D218A4" w:rsidRPr="00D218A4" w:rsidRDefault="00D218A4" w:rsidP="00CD2367">
            <w:pPr>
              <w:spacing w:before="120" w:after="120"/>
              <w:ind w:right="-420"/>
              <w:jc w:val="center"/>
              <w:rPr>
                <w:rFonts w:ascii="Atlas Grotesk Regular" w:hAnsi="Atlas Grotesk Regular"/>
                <w:b/>
                <w:sz w:val="20"/>
                <w:szCs w:val="20"/>
              </w:rPr>
            </w:pPr>
            <w:r w:rsidRPr="00D218A4">
              <w:rPr>
                <w:rFonts w:ascii="Atlas Grotesk Regular" w:hAnsi="Atlas Grotesk Regular"/>
                <w:b/>
                <w:sz w:val="20"/>
                <w:szCs w:val="20"/>
              </w:rPr>
              <w:t>RECOMMENDATIONS</w:t>
            </w:r>
          </w:p>
          <w:p w14:paraId="16229009" w14:textId="77777777" w:rsidR="00D218A4" w:rsidRPr="00D218A4" w:rsidRDefault="00D218A4" w:rsidP="00D218A4">
            <w:pPr>
              <w:numPr>
                <w:ilvl w:val="0"/>
                <w:numId w:val="29"/>
              </w:numPr>
              <w:tabs>
                <w:tab w:val="left" w:pos="315"/>
              </w:tabs>
              <w:spacing w:before="120" w:after="120" w:line="276" w:lineRule="auto"/>
              <w:ind w:left="31" w:firstLine="0"/>
              <w:jc w:val="both"/>
              <w:rPr>
                <w:rFonts w:ascii="Atlas Grotesk Regular" w:hAnsi="Atlas Grotesk Regular"/>
                <w:sz w:val="20"/>
                <w:szCs w:val="20"/>
                <w:lang w:val="en-US"/>
              </w:rPr>
            </w:pPr>
            <w:r w:rsidRPr="00D218A4">
              <w:rPr>
                <w:rFonts w:ascii="Atlas Grotesk Regular" w:hAnsi="Atlas Grotesk Regular"/>
                <w:b/>
                <w:bCs/>
                <w:sz w:val="20"/>
                <w:szCs w:val="20"/>
                <w:lang w:val="en-US"/>
              </w:rPr>
              <w:t>Favour the renovation of the housing stock</w:t>
            </w:r>
            <w:r w:rsidRPr="00D218A4">
              <w:rPr>
                <w:rFonts w:ascii="Atlas Grotesk Regular" w:hAnsi="Atlas Grotesk Regular"/>
                <w:sz w:val="20"/>
                <w:szCs w:val="20"/>
                <w:lang w:val="en-US"/>
              </w:rPr>
              <w:t>. Feasibility studies should always be conducted to thoroughly explore the potential for renovation. While demolition can be the best option in specific cases, building conservation and retrofit should always be envisaged as a preferred option.</w:t>
            </w:r>
          </w:p>
          <w:p w14:paraId="46FC6BA8" w14:textId="77777777" w:rsidR="00D218A4" w:rsidRPr="00D218A4" w:rsidRDefault="00D218A4" w:rsidP="00D218A4">
            <w:pPr>
              <w:numPr>
                <w:ilvl w:val="0"/>
                <w:numId w:val="29"/>
              </w:numPr>
              <w:tabs>
                <w:tab w:val="left" w:pos="315"/>
              </w:tabs>
              <w:spacing w:before="120" w:after="120" w:line="276" w:lineRule="auto"/>
              <w:ind w:left="31" w:firstLine="0"/>
              <w:jc w:val="both"/>
              <w:rPr>
                <w:rFonts w:ascii="Atlas Grotesk Regular" w:hAnsi="Atlas Grotesk Regular"/>
                <w:sz w:val="20"/>
                <w:szCs w:val="20"/>
                <w:lang w:val="en-US"/>
              </w:rPr>
            </w:pPr>
            <w:r w:rsidRPr="00D218A4">
              <w:rPr>
                <w:rFonts w:ascii="Atlas Grotesk Regular" w:hAnsi="Atlas Grotesk Regular"/>
                <w:b/>
                <w:bCs/>
                <w:sz w:val="20"/>
                <w:szCs w:val="20"/>
                <w:lang w:val="en-US"/>
              </w:rPr>
              <w:t>Apply circular economy principles</w:t>
            </w:r>
            <w:r w:rsidRPr="00D218A4">
              <w:rPr>
                <w:rFonts w:ascii="Atlas Grotesk Regular" w:hAnsi="Atlas Grotesk Regular"/>
                <w:sz w:val="20"/>
                <w:szCs w:val="20"/>
                <w:lang w:val="en-US"/>
              </w:rPr>
              <w:t>. Developing circular economy principles in the built environment is fundamentally about changing the way we design our buildings to ensure that they can be easily operated, maintained, repaired, re-</w:t>
            </w:r>
            <w:proofErr w:type="gramStart"/>
            <w:r w:rsidRPr="00D218A4">
              <w:rPr>
                <w:rFonts w:ascii="Atlas Grotesk Regular" w:hAnsi="Atlas Grotesk Regular"/>
                <w:sz w:val="20"/>
                <w:szCs w:val="20"/>
                <w:lang w:val="en-US"/>
              </w:rPr>
              <w:t>used</w:t>
            </w:r>
            <w:proofErr w:type="gramEnd"/>
            <w:r w:rsidRPr="00D218A4">
              <w:rPr>
                <w:rFonts w:ascii="Atlas Grotesk Regular" w:hAnsi="Atlas Grotesk Regular"/>
                <w:sz w:val="20"/>
                <w:szCs w:val="20"/>
                <w:lang w:val="en-US"/>
              </w:rPr>
              <w:t xml:space="preserve"> or adapted to new needs. </w:t>
            </w:r>
          </w:p>
          <w:p w14:paraId="5CBAE352" w14:textId="77777777" w:rsidR="00D218A4" w:rsidRPr="00D218A4" w:rsidRDefault="00D218A4" w:rsidP="00D218A4">
            <w:pPr>
              <w:numPr>
                <w:ilvl w:val="0"/>
                <w:numId w:val="29"/>
              </w:numPr>
              <w:tabs>
                <w:tab w:val="left" w:pos="315"/>
              </w:tabs>
              <w:spacing w:before="120" w:after="120" w:line="276" w:lineRule="auto"/>
              <w:ind w:left="31" w:firstLine="0"/>
              <w:jc w:val="both"/>
              <w:rPr>
                <w:rFonts w:ascii="Atlas Grotesk Regular" w:hAnsi="Atlas Grotesk Regular"/>
                <w:sz w:val="20"/>
                <w:szCs w:val="20"/>
                <w:lang w:val="en-US"/>
              </w:rPr>
            </w:pPr>
            <w:r w:rsidRPr="00D218A4">
              <w:rPr>
                <w:rFonts w:ascii="Atlas Grotesk Regular" w:hAnsi="Atlas Grotesk Regular"/>
                <w:b/>
                <w:sz w:val="20"/>
                <w:szCs w:val="20"/>
                <w:lang w:val="en-US"/>
              </w:rPr>
              <w:t>Promote bio- and geo-sourced construction materials.</w:t>
            </w:r>
            <w:r w:rsidRPr="00D218A4">
              <w:rPr>
                <w:rFonts w:ascii="Atlas Grotesk Regular" w:hAnsi="Atlas Grotesk Regular"/>
                <w:sz w:val="20"/>
                <w:szCs w:val="20"/>
                <w:lang w:val="en-US"/>
              </w:rPr>
              <w:t xml:space="preserve"> The transition to a truly sustainable built environment requires us to produce and mainstream the use of local and low carbon construction materials. They contribute to a healthier indoor environment through better air quality while at the same time reducing carbon emissions. </w:t>
            </w:r>
          </w:p>
          <w:p w14:paraId="08AFB216" w14:textId="77777777" w:rsidR="00D218A4" w:rsidRPr="00D218A4" w:rsidRDefault="00D218A4" w:rsidP="00D218A4">
            <w:pPr>
              <w:numPr>
                <w:ilvl w:val="0"/>
                <w:numId w:val="29"/>
              </w:numPr>
              <w:tabs>
                <w:tab w:val="left" w:pos="315"/>
              </w:tabs>
              <w:spacing w:before="120" w:line="276" w:lineRule="auto"/>
              <w:ind w:left="28" w:firstLine="0"/>
              <w:jc w:val="both"/>
              <w:rPr>
                <w:rFonts w:ascii="Atlas Grotesk Regular" w:hAnsi="Atlas Grotesk Regular"/>
                <w:sz w:val="20"/>
                <w:szCs w:val="20"/>
                <w:lang w:val="en-US"/>
              </w:rPr>
            </w:pPr>
            <w:r w:rsidRPr="00D218A4">
              <w:rPr>
                <w:rFonts w:ascii="Atlas Grotesk Regular" w:hAnsi="Atlas Grotesk Regular"/>
                <w:b/>
                <w:sz w:val="20"/>
                <w:szCs w:val="20"/>
                <w:lang w:val="en-US"/>
              </w:rPr>
              <w:t>Encourage urban regeneration and adaptive re-use of the existing built environment</w:t>
            </w:r>
            <w:r w:rsidRPr="00D218A4">
              <w:rPr>
                <w:rFonts w:ascii="Atlas Grotesk Regular" w:hAnsi="Atlas Grotesk Regular"/>
                <w:sz w:val="20"/>
                <w:szCs w:val="20"/>
                <w:lang w:val="en-US"/>
              </w:rPr>
              <w:t>:</w:t>
            </w:r>
          </w:p>
          <w:p w14:paraId="574F9BAE" w14:textId="77777777" w:rsidR="00D218A4" w:rsidRPr="00D218A4" w:rsidRDefault="00D218A4" w:rsidP="00D218A4">
            <w:pPr>
              <w:pStyle w:val="ListParagraph"/>
              <w:numPr>
                <w:ilvl w:val="1"/>
                <w:numId w:val="34"/>
              </w:numPr>
              <w:spacing w:after="120" w:line="276" w:lineRule="auto"/>
              <w:ind w:left="805" w:hanging="357"/>
              <w:jc w:val="both"/>
              <w:rPr>
                <w:rFonts w:ascii="Atlas Grotesk Regular" w:hAnsi="Atlas Grotesk Regular"/>
                <w:sz w:val="20"/>
                <w:szCs w:val="20"/>
                <w:lang w:val="en-US"/>
              </w:rPr>
            </w:pPr>
            <w:r w:rsidRPr="00D218A4">
              <w:rPr>
                <w:rFonts w:ascii="Atlas Grotesk Regular" w:hAnsi="Atlas Grotesk Regular"/>
                <w:sz w:val="20"/>
                <w:szCs w:val="20"/>
                <w:lang w:val="en-US"/>
              </w:rPr>
              <w:t xml:space="preserve">Reclaim obsolete business and office areas in city centres and at the entrances of cities, reintroduce housing and functional diversity (fab lab, co-working, renewable energy production units, etc.) as well as urban, architectural and landscape quality, biodiversity, infiltration areas </w:t>
            </w:r>
            <w:proofErr w:type="gramStart"/>
            <w:r w:rsidRPr="00D218A4">
              <w:rPr>
                <w:rFonts w:ascii="Atlas Grotesk Regular" w:hAnsi="Atlas Grotesk Regular"/>
                <w:sz w:val="20"/>
                <w:szCs w:val="20"/>
                <w:lang w:val="en-US"/>
              </w:rPr>
              <w:t>etc;</w:t>
            </w:r>
            <w:proofErr w:type="gramEnd"/>
          </w:p>
          <w:p w14:paraId="24144A10" w14:textId="77777777" w:rsidR="00D218A4" w:rsidRPr="00D218A4" w:rsidRDefault="00D218A4" w:rsidP="00D218A4">
            <w:pPr>
              <w:pStyle w:val="ListParagraph"/>
              <w:numPr>
                <w:ilvl w:val="1"/>
                <w:numId w:val="34"/>
              </w:numPr>
              <w:spacing w:before="120" w:after="120" w:line="276" w:lineRule="auto"/>
              <w:jc w:val="both"/>
              <w:rPr>
                <w:rFonts w:ascii="Atlas Grotesk Regular" w:hAnsi="Atlas Grotesk Regular"/>
                <w:sz w:val="20"/>
                <w:szCs w:val="20"/>
                <w:lang w:val="en-US"/>
              </w:rPr>
            </w:pPr>
            <w:r w:rsidRPr="00D218A4">
              <w:rPr>
                <w:rFonts w:ascii="Atlas Grotesk Regular" w:hAnsi="Atlas Grotesk Regular"/>
                <w:sz w:val="20"/>
                <w:szCs w:val="20"/>
                <w:lang w:val="en-US"/>
              </w:rPr>
              <w:t>Encourage the adaptive re-use of heritage buildings: as underlined in the Leeuwarden Declaration</w:t>
            </w:r>
            <w:r w:rsidRPr="00D218A4">
              <w:rPr>
                <w:rStyle w:val="FootnoteReference"/>
                <w:rFonts w:ascii="Atlas Grotesk Regular" w:hAnsi="Atlas Grotesk Regular"/>
                <w:sz w:val="20"/>
                <w:szCs w:val="20"/>
              </w:rPr>
              <w:footnoteReference w:id="2"/>
            </w:r>
            <w:r w:rsidRPr="00D218A4">
              <w:rPr>
                <w:rFonts w:ascii="Atlas Grotesk Regular" w:hAnsi="Atlas Grotesk Regular"/>
                <w:sz w:val="20"/>
                <w:szCs w:val="20"/>
                <w:lang w:val="en-US"/>
              </w:rPr>
              <w:t xml:space="preserve">, through smart renovation, heritage places can find new uses that meet the needs of our time, including housing. As a result, their social, </w:t>
            </w:r>
            <w:proofErr w:type="gramStart"/>
            <w:r w:rsidRPr="00D218A4">
              <w:rPr>
                <w:rFonts w:ascii="Atlas Grotesk Regular" w:hAnsi="Atlas Grotesk Regular"/>
                <w:sz w:val="20"/>
                <w:szCs w:val="20"/>
                <w:lang w:val="en-US"/>
              </w:rPr>
              <w:t>environmental</w:t>
            </w:r>
            <w:proofErr w:type="gramEnd"/>
            <w:r w:rsidRPr="00D218A4">
              <w:rPr>
                <w:rFonts w:ascii="Atlas Grotesk Regular" w:hAnsi="Atlas Grotesk Regular"/>
                <w:sz w:val="20"/>
                <w:szCs w:val="20"/>
                <w:lang w:val="en-US"/>
              </w:rPr>
              <w:t xml:space="preserve"> and economic value is increased, while their cultural significance is enhanced.</w:t>
            </w:r>
          </w:p>
          <w:p w14:paraId="396A1836" w14:textId="77777777" w:rsidR="00D218A4" w:rsidRPr="00D218A4" w:rsidRDefault="00D218A4" w:rsidP="00CD2367">
            <w:pPr>
              <w:pStyle w:val="ListParagraph"/>
              <w:spacing w:before="120" w:after="120"/>
              <w:ind w:left="809"/>
              <w:jc w:val="both"/>
              <w:rPr>
                <w:rFonts w:ascii="Atlas Grotesk Regular" w:hAnsi="Atlas Grotesk Regular"/>
                <w:sz w:val="20"/>
                <w:szCs w:val="20"/>
                <w:lang w:val="en-US"/>
              </w:rPr>
            </w:pPr>
          </w:p>
          <w:p w14:paraId="362FA5A3" w14:textId="77777777" w:rsidR="00D218A4" w:rsidRPr="00D218A4" w:rsidRDefault="00D218A4" w:rsidP="00D218A4">
            <w:pPr>
              <w:pStyle w:val="ListParagraph"/>
              <w:numPr>
                <w:ilvl w:val="0"/>
                <w:numId w:val="29"/>
              </w:numPr>
              <w:spacing w:before="120" w:after="120" w:line="276" w:lineRule="auto"/>
              <w:ind w:left="314" w:hanging="357"/>
              <w:jc w:val="both"/>
              <w:rPr>
                <w:rFonts w:ascii="Atlas Grotesk Regular" w:hAnsi="Atlas Grotesk Regular"/>
                <w:sz w:val="20"/>
                <w:szCs w:val="20"/>
                <w:lang w:val="en-US"/>
              </w:rPr>
            </w:pPr>
            <w:r w:rsidRPr="00D218A4">
              <w:rPr>
                <w:rFonts w:ascii="Atlas Grotesk Regular" w:hAnsi="Atlas Grotesk Regular"/>
                <w:b/>
                <w:sz w:val="20"/>
                <w:szCs w:val="20"/>
                <w:lang w:val="en-US"/>
              </w:rPr>
              <w:t>Consider whole life carbon emissions.</w:t>
            </w:r>
            <w:r w:rsidRPr="00D218A4">
              <w:rPr>
                <w:rFonts w:ascii="Atlas Grotesk Regular" w:hAnsi="Atlas Grotesk Regular"/>
                <w:sz w:val="20"/>
                <w:szCs w:val="20"/>
                <w:lang w:val="en-US"/>
              </w:rPr>
              <w:t xml:space="preserve"> Around 10% of </w:t>
            </w:r>
            <w:proofErr w:type="gramStart"/>
            <w:r w:rsidRPr="00D218A4">
              <w:rPr>
                <w:rFonts w:ascii="Atlas Grotesk Regular" w:hAnsi="Atlas Grotesk Regular"/>
                <w:sz w:val="20"/>
                <w:szCs w:val="20"/>
                <w:lang w:val="en-US"/>
              </w:rPr>
              <w:t>energy-related</w:t>
            </w:r>
            <w:proofErr w:type="gramEnd"/>
            <w:r w:rsidRPr="00D218A4">
              <w:rPr>
                <w:rFonts w:ascii="Atlas Grotesk Regular" w:hAnsi="Atlas Grotesk Regular"/>
                <w:sz w:val="20"/>
                <w:szCs w:val="20"/>
                <w:lang w:val="en-US"/>
              </w:rPr>
              <w:t xml:space="preserve"> GHG emissions are attributable to embodied carbon, which is caused by the manufacturing of construction materials, their transportation and the whole building process. A greater evaluation of the full environmental impacts of buildings over their life cycle, </w:t>
            </w:r>
            <w:proofErr w:type="gramStart"/>
            <w:r w:rsidRPr="00D218A4">
              <w:rPr>
                <w:rFonts w:ascii="Atlas Grotesk Regular" w:hAnsi="Atlas Grotesk Regular"/>
                <w:sz w:val="20"/>
                <w:szCs w:val="20"/>
                <w:lang w:val="en-US"/>
              </w:rPr>
              <w:t>taking into account</w:t>
            </w:r>
            <w:proofErr w:type="gramEnd"/>
            <w:r w:rsidRPr="00D218A4">
              <w:rPr>
                <w:rFonts w:ascii="Atlas Grotesk Regular" w:hAnsi="Atlas Grotesk Regular"/>
                <w:sz w:val="20"/>
                <w:szCs w:val="20"/>
                <w:lang w:val="en-US"/>
              </w:rPr>
              <w:t xml:space="preserve"> both operational and embodied carbon, is necessary. This would create the business case for prioritising lifecycle extension over demolition and would foster the use of local and bio-sourced materials. The EU Level(s) scheme</w:t>
            </w:r>
            <w:r w:rsidRPr="00D218A4">
              <w:rPr>
                <w:rStyle w:val="FootnoteReference"/>
                <w:rFonts w:ascii="Atlas Grotesk Regular" w:hAnsi="Atlas Grotesk Regular"/>
                <w:sz w:val="20"/>
                <w:szCs w:val="20"/>
              </w:rPr>
              <w:footnoteReference w:id="3"/>
            </w:r>
            <w:r w:rsidRPr="00D218A4">
              <w:rPr>
                <w:rFonts w:ascii="Atlas Grotesk Regular" w:hAnsi="Atlas Grotesk Regular"/>
                <w:sz w:val="20"/>
                <w:szCs w:val="20"/>
                <w:lang w:val="en-US"/>
              </w:rPr>
              <w:t>, which offers a common set of indicators to measure the environmental performance of buildings across their life cycle, can support such a move.</w:t>
            </w:r>
          </w:p>
          <w:p w14:paraId="5CF225C5" w14:textId="77777777" w:rsidR="00D218A4" w:rsidRPr="00D218A4" w:rsidRDefault="00D218A4" w:rsidP="00CD2367">
            <w:pPr>
              <w:pStyle w:val="ListParagraph"/>
              <w:spacing w:before="120" w:after="120"/>
              <w:ind w:left="314"/>
              <w:jc w:val="both"/>
              <w:rPr>
                <w:rFonts w:ascii="Atlas Grotesk Regular" w:hAnsi="Atlas Grotesk Regular"/>
                <w:sz w:val="20"/>
                <w:szCs w:val="20"/>
                <w:lang w:val="en-US"/>
              </w:rPr>
            </w:pPr>
          </w:p>
          <w:p w14:paraId="509FE250" w14:textId="77777777" w:rsidR="00D218A4" w:rsidRPr="00D218A4" w:rsidRDefault="00D218A4" w:rsidP="00D218A4">
            <w:pPr>
              <w:pStyle w:val="ListParagraph"/>
              <w:numPr>
                <w:ilvl w:val="0"/>
                <w:numId w:val="29"/>
              </w:numPr>
              <w:spacing w:before="120" w:after="120" w:line="276" w:lineRule="auto"/>
              <w:ind w:left="313" w:hanging="357"/>
              <w:jc w:val="both"/>
              <w:rPr>
                <w:rFonts w:ascii="Atlas Grotesk Regular" w:hAnsi="Atlas Grotesk Regular"/>
                <w:sz w:val="20"/>
                <w:szCs w:val="20"/>
                <w:lang w:val="en-US"/>
              </w:rPr>
            </w:pPr>
            <w:r w:rsidRPr="00D218A4">
              <w:rPr>
                <w:rFonts w:ascii="Atlas Grotesk Regular" w:hAnsi="Atlas Grotesk Regular"/>
                <w:b/>
                <w:bCs/>
                <w:sz w:val="20"/>
                <w:szCs w:val="20"/>
                <w:lang w:val="en-US"/>
              </w:rPr>
              <w:lastRenderedPageBreak/>
              <w:t xml:space="preserve">Prioritise simple, passive, low-tech, locally tested solutions </w:t>
            </w:r>
            <w:r w:rsidRPr="00D218A4">
              <w:rPr>
                <w:rFonts w:ascii="Atlas Grotesk Regular" w:hAnsi="Atlas Grotesk Regular"/>
                <w:sz w:val="20"/>
                <w:szCs w:val="20"/>
                <w:lang w:val="en-US"/>
              </w:rPr>
              <w:t xml:space="preserve">that do not consume energy and are less prone to human error. </w:t>
            </w:r>
            <w:proofErr w:type="gramStart"/>
            <w:r w:rsidRPr="00D218A4">
              <w:rPr>
                <w:rFonts w:ascii="Atlas Grotesk Regular" w:hAnsi="Atlas Grotesk Regular"/>
                <w:sz w:val="20"/>
                <w:szCs w:val="20"/>
                <w:lang w:val="en-US"/>
              </w:rPr>
              <w:t>Without denying the benefits of smart technical systems, there</w:t>
            </w:r>
            <w:proofErr w:type="gramEnd"/>
            <w:r w:rsidRPr="00D218A4">
              <w:rPr>
                <w:rFonts w:ascii="Atlas Grotesk Regular" w:hAnsi="Atlas Grotesk Regular"/>
                <w:sz w:val="20"/>
                <w:szCs w:val="20"/>
                <w:lang w:val="en-US"/>
              </w:rPr>
              <w:t xml:space="preserve"> is ample evidence that these systems might have unintended consequences, including higher than expected energy consumption. </w:t>
            </w:r>
          </w:p>
          <w:p w14:paraId="20B9F88C" w14:textId="77777777" w:rsidR="00D218A4" w:rsidRPr="00D218A4" w:rsidRDefault="00D218A4" w:rsidP="00CD2367">
            <w:pPr>
              <w:pStyle w:val="ListParagraph"/>
              <w:rPr>
                <w:rFonts w:ascii="Atlas Grotesk Regular" w:hAnsi="Atlas Grotesk Regular"/>
                <w:sz w:val="20"/>
                <w:szCs w:val="20"/>
                <w:lang w:val="en-US"/>
              </w:rPr>
            </w:pPr>
          </w:p>
          <w:p w14:paraId="1980D267" w14:textId="77777777" w:rsidR="00D218A4" w:rsidRPr="00D218A4" w:rsidRDefault="00D218A4" w:rsidP="00D218A4">
            <w:pPr>
              <w:pStyle w:val="ListParagraph"/>
              <w:numPr>
                <w:ilvl w:val="0"/>
                <w:numId w:val="29"/>
              </w:numPr>
              <w:spacing w:before="120" w:after="120" w:line="276" w:lineRule="auto"/>
              <w:ind w:left="313" w:hanging="357"/>
              <w:jc w:val="both"/>
              <w:rPr>
                <w:rFonts w:ascii="Atlas Grotesk Regular" w:hAnsi="Atlas Grotesk Regular"/>
                <w:sz w:val="20"/>
                <w:szCs w:val="20"/>
                <w:lang w:val="en-GB"/>
              </w:rPr>
            </w:pPr>
            <w:r w:rsidRPr="00D218A4">
              <w:rPr>
                <w:rFonts w:ascii="Atlas Grotesk Regular" w:hAnsi="Atlas Grotesk Regular"/>
                <w:b/>
                <w:bCs/>
                <w:sz w:val="20"/>
                <w:szCs w:val="20"/>
                <w:lang w:val="en-GB"/>
              </w:rPr>
              <w:t>Encourage green areas extension and creating new green areas within cities.</w:t>
            </w:r>
            <w:r w:rsidRPr="00D218A4">
              <w:rPr>
                <w:rFonts w:ascii="Atlas Grotesk Regular" w:hAnsi="Atlas Grotesk Regular"/>
                <w:sz w:val="20"/>
                <w:szCs w:val="20"/>
                <w:lang w:val="en-GB"/>
              </w:rPr>
              <w:t xml:space="preserve"> Extending green areas is the simplest way of dealing with CO</w:t>
            </w:r>
            <w:r w:rsidRPr="00D218A4">
              <w:rPr>
                <w:rFonts w:ascii="Atlas Grotesk Regular" w:hAnsi="Atlas Grotesk Regular"/>
                <w:sz w:val="20"/>
                <w:szCs w:val="20"/>
                <w:vertAlign w:val="subscript"/>
                <w:lang w:val="en-GB"/>
              </w:rPr>
              <w:t>2</w:t>
            </w:r>
            <w:r w:rsidRPr="00D218A4">
              <w:rPr>
                <w:rFonts w:ascii="Atlas Grotesk Regular" w:hAnsi="Atlas Grotesk Regular"/>
                <w:sz w:val="20"/>
                <w:szCs w:val="20"/>
                <w:lang w:val="en-GB"/>
              </w:rPr>
              <w:t xml:space="preserve"> and bad air quality within cities. Incentives should be prepared for achieving better than obligatory minimum greenery ratio, planting trees, creating pocket parks etc. </w:t>
            </w:r>
          </w:p>
          <w:p w14:paraId="7E146E17" w14:textId="77777777" w:rsidR="00D218A4" w:rsidRPr="00D218A4" w:rsidRDefault="00D218A4" w:rsidP="00CD2367">
            <w:pPr>
              <w:pStyle w:val="ListParagraph"/>
              <w:rPr>
                <w:rFonts w:ascii="Atlas Grotesk Regular" w:hAnsi="Atlas Grotesk Regular"/>
                <w:sz w:val="20"/>
                <w:szCs w:val="20"/>
                <w:lang w:val="en-GB"/>
              </w:rPr>
            </w:pPr>
          </w:p>
          <w:p w14:paraId="70D05CCB" w14:textId="77777777" w:rsidR="00D218A4" w:rsidRPr="00D218A4" w:rsidRDefault="00D218A4" w:rsidP="00D218A4">
            <w:pPr>
              <w:pStyle w:val="ListParagraph"/>
              <w:numPr>
                <w:ilvl w:val="0"/>
                <w:numId w:val="29"/>
              </w:numPr>
              <w:spacing w:before="120" w:after="120" w:line="276" w:lineRule="auto"/>
              <w:ind w:left="313" w:hanging="357"/>
              <w:jc w:val="both"/>
              <w:rPr>
                <w:rFonts w:ascii="Atlas Grotesk Regular" w:hAnsi="Atlas Grotesk Regular"/>
                <w:sz w:val="20"/>
                <w:szCs w:val="20"/>
                <w:lang w:val="en-GB"/>
              </w:rPr>
            </w:pPr>
            <w:r w:rsidRPr="00D218A4">
              <w:rPr>
                <w:rFonts w:ascii="Atlas Grotesk Regular" w:hAnsi="Atlas Grotesk Regular"/>
                <w:b/>
                <w:bCs/>
                <w:sz w:val="20"/>
                <w:szCs w:val="20"/>
                <w:lang w:val="en-GB"/>
              </w:rPr>
              <w:t xml:space="preserve">Reduce car transportation </w:t>
            </w:r>
            <w:r w:rsidRPr="00D218A4">
              <w:rPr>
                <w:rFonts w:ascii="Atlas Grotesk Regular" w:hAnsi="Atlas Grotesk Regular"/>
                <w:sz w:val="20"/>
                <w:szCs w:val="20"/>
                <w:lang w:val="en-GB"/>
              </w:rPr>
              <w:t>with promoting the concept of “city of proximity”, use of public transport, cycling and car sharing. If all the everyday services (school, shop, restaurants, gym, health clinic, park, etc.) are provided within walking distance and other amenities (workplace, theatre, cinema, sport centre, etc.) within cycling distance or accessible by public transport, members of contemporary urban society can live high-quality life without private cars. Moreover, reducing parking ratio requirements affects final price of the apartments thus the concept oof “city of proximity” more affordable.</w:t>
            </w:r>
          </w:p>
          <w:p w14:paraId="0484BC14" w14:textId="77777777" w:rsidR="00D218A4" w:rsidRPr="00D218A4" w:rsidRDefault="00D218A4" w:rsidP="00CD2367">
            <w:pPr>
              <w:pStyle w:val="ListParagraph"/>
              <w:rPr>
                <w:rFonts w:ascii="Atlas Grotesk Regular" w:hAnsi="Atlas Grotesk Regular"/>
                <w:sz w:val="20"/>
                <w:szCs w:val="20"/>
                <w:lang w:val="en-GB"/>
              </w:rPr>
            </w:pPr>
          </w:p>
          <w:p w14:paraId="73300721" w14:textId="77777777" w:rsidR="00D218A4" w:rsidRPr="00D218A4" w:rsidRDefault="00D218A4" w:rsidP="00D218A4">
            <w:pPr>
              <w:pStyle w:val="ListParagraph"/>
              <w:numPr>
                <w:ilvl w:val="0"/>
                <w:numId w:val="29"/>
              </w:numPr>
              <w:spacing w:before="120" w:after="120" w:line="276" w:lineRule="auto"/>
              <w:ind w:left="313" w:hanging="357"/>
              <w:jc w:val="both"/>
              <w:rPr>
                <w:rFonts w:ascii="Atlas Grotesk Regular" w:hAnsi="Atlas Grotesk Regular"/>
                <w:sz w:val="20"/>
                <w:szCs w:val="20"/>
                <w:lang w:val="en-US"/>
              </w:rPr>
            </w:pPr>
            <w:r w:rsidRPr="00D218A4">
              <w:rPr>
                <w:rFonts w:ascii="Atlas Grotesk Regular" w:hAnsi="Atlas Grotesk Regular"/>
                <w:b/>
                <w:bCs/>
                <w:sz w:val="20"/>
                <w:szCs w:val="20"/>
                <w:lang w:val="en-GB"/>
              </w:rPr>
              <w:t>Promote multi-family (social) housing typology</w:t>
            </w:r>
            <w:r w:rsidRPr="00D218A4">
              <w:rPr>
                <w:rFonts w:ascii="Atlas Grotesk Regular" w:hAnsi="Atlas Grotesk Regular"/>
                <w:sz w:val="20"/>
                <w:szCs w:val="20"/>
                <w:lang w:val="en-GB"/>
              </w:rPr>
              <w:t xml:space="preserve"> instead of </w:t>
            </w:r>
            <w:proofErr w:type="gramStart"/>
            <w:r w:rsidRPr="00D218A4">
              <w:rPr>
                <w:rFonts w:ascii="Atlas Grotesk Regular" w:hAnsi="Atlas Grotesk Regular"/>
                <w:sz w:val="20"/>
                <w:szCs w:val="20"/>
                <w:lang w:val="en-GB"/>
              </w:rPr>
              <w:t>single family</w:t>
            </w:r>
            <w:proofErr w:type="gramEnd"/>
            <w:r w:rsidRPr="00D218A4">
              <w:rPr>
                <w:rFonts w:ascii="Atlas Grotesk Regular" w:hAnsi="Atlas Grotesk Regular"/>
                <w:sz w:val="20"/>
                <w:szCs w:val="20"/>
                <w:lang w:val="en-GB"/>
              </w:rPr>
              <w:t xml:space="preserve"> housing model as the most sustainable way of living. Single family house dwellings are land consuming and require additional infrastructure (roads, utilities). Both are very inefficient when calculating per one housing unit. Moreover, single-family housing estates are usually not connected to public transportation system, which require individual use of car transportation on daily basis. Therefore, even when built according to passive or energy+ standards, new single-family housing estates are far from being carbon neutral.</w:t>
            </w:r>
          </w:p>
        </w:tc>
      </w:tr>
    </w:tbl>
    <w:p w14:paraId="0F065396" w14:textId="77777777" w:rsidR="00D218A4" w:rsidRPr="00D218A4" w:rsidRDefault="00D218A4" w:rsidP="00D218A4">
      <w:pPr>
        <w:jc w:val="both"/>
        <w:rPr>
          <w:rFonts w:ascii="Atlas Grotesk Regular" w:hAnsi="Atlas Grotesk Regular"/>
          <w:b/>
          <w:color w:val="538135"/>
          <w:sz w:val="20"/>
          <w:szCs w:val="20"/>
          <w:lang w:val="en-US"/>
        </w:rPr>
      </w:pPr>
    </w:p>
    <w:p w14:paraId="00C1568C" w14:textId="77777777" w:rsidR="00D218A4" w:rsidRPr="00D218A4" w:rsidRDefault="00D218A4" w:rsidP="00D218A4">
      <w:pPr>
        <w:jc w:val="both"/>
        <w:rPr>
          <w:rFonts w:ascii="Atlas Grotesk Regular" w:hAnsi="Atlas Grotesk Regular"/>
          <w:b/>
          <w:color w:val="538135"/>
          <w:sz w:val="20"/>
          <w:szCs w:val="20"/>
          <w:lang w:val="en-US"/>
        </w:rPr>
      </w:pPr>
    </w:p>
    <w:p w14:paraId="1421DD0E" w14:textId="77777777" w:rsidR="00D218A4" w:rsidRPr="00D218A4" w:rsidRDefault="00D218A4" w:rsidP="00D218A4">
      <w:pPr>
        <w:jc w:val="both"/>
        <w:rPr>
          <w:rFonts w:ascii="Atlas Grotesk Regular" w:hAnsi="Atlas Grotesk Regular"/>
          <w:b/>
          <w:color w:val="538135"/>
          <w:sz w:val="20"/>
          <w:szCs w:val="20"/>
          <w:lang w:val="en-US"/>
        </w:rPr>
      </w:pPr>
      <w:r w:rsidRPr="00D218A4">
        <w:rPr>
          <w:rFonts w:ascii="Atlas Grotesk Regular" w:hAnsi="Atlas Grotesk Regular"/>
          <w:b/>
          <w:color w:val="538135"/>
          <w:sz w:val="20"/>
          <w:szCs w:val="20"/>
          <w:lang w:val="en-US"/>
        </w:rPr>
        <w:t>Urban planning documents and professional expertise as tools for quality housing</w:t>
      </w:r>
    </w:p>
    <w:p w14:paraId="722A0B4C" w14:textId="77777777" w:rsidR="00D218A4" w:rsidRPr="00D218A4" w:rsidRDefault="00D218A4" w:rsidP="00D218A4">
      <w:pPr>
        <w:spacing w:after="160"/>
        <w:ind w:right="-280"/>
        <w:jc w:val="both"/>
        <w:rPr>
          <w:rFonts w:ascii="Atlas Grotesk Regular" w:hAnsi="Atlas Grotesk Regular"/>
          <w:sz w:val="20"/>
          <w:szCs w:val="20"/>
          <w:lang w:val="en-US"/>
        </w:rPr>
      </w:pPr>
      <w:r w:rsidRPr="00D218A4">
        <w:rPr>
          <w:rFonts w:ascii="Atlas Grotesk Regular" w:hAnsi="Atlas Grotesk Regular"/>
          <w:sz w:val="20"/>
          <w:szCs w:val="20"/>
          <w:lang w:val="en-US"/>
        </w:rPr>
        <w:t xml:space="preserve">At local level, urban planning documents are the primary tools for producing quality housing. </w:t>
      </w:r>
      <w:proofErr w:type="gramStart"/>
      <w:r w:rsidRPr="00D218A4">
        <w:rPr>
          <w:rFonts w:ascii="Atlas Grotesk Regular" w:hAnsi="Atlas Grotesk Regular"/>
          <w:sz w:val="20"/>
          <w:szCs w:val="20"/>
          <w:lang w:val="en-US"/>
        </w:rPr>
        <w:t>In order to</w:t>
      </w:r>
      <w:proofErr w:type="gramEnd"/>
      <w:r w:rsidRPr="00D218A4">
        <w:rPr>
          <w:rFonts w:ascii="Atlas Grotesk Regular" w:hAnsi="Atlas Grotesk Regular"/>
          <w:sz w:val="20"/>
          <w:szCs w:val="20"/>
          <w:lang w:val="en-US"/>
        </w:rPr>
        <w:t xml:space="preserve"> play their role, planning tools require greater quality and a better territorial contextualisation. Public authorities, especially in medium-sized and small municipalities, need support from experts to guide and inform their decisions, in the interest of the common good. Expert-based decisions and quality procedures are two prerequisites to achieve housing of greater quality. </w:t>
      </w:r>
    </w:p>
    <w:p w14:paraId="52004434" w14:textId="77777777" w:rsidR="00D218A4" w:rsidRPr="00D218A4" w:rsidRDefault="00D218A4" w:rsidP="00D218A4">
      <w:pPr>
        <w:spacing w:after="160"/>
        <w:ind w:left="1080" w:right="-280" w:hanging="360"/>
        <w:jc w:val="both"/>
        <w:rPr>
          <w:rFonts w:ascii="Atlas Grotesk Regular" w:hAnsi="Atlas Grotesk Regular"/>
          <w:b/>
          <w:sz w:val="20"/>
          <w:szCs w:val="20"/>
          <w:lang w:val="en-US"/>
        </w:rPr>
      </w:pPr>
    </w:p>
    <w:tbl>
      <w:tblPr>
        <w:tblW w:w="94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35"/>
      </w:tblGrid>
      <w:tr w:rsidR="00D218A4" w:rsidRPr="006B2FB0" w14:paraId="20716DDB" w14:textId="77777777" w:rsidTr="00CD2367">
        <w:trPr>
          <w:trHeight w:val="873"/>
        </w:trPr>
        <w:tc>
          <w:tcPr>
            <w:tcW w:w="9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55C2C" w14:textId="77777777" w:rsidR="00D218A4" w:rsidRPr="006B2FB0" w:rsidRDefault="00D218A4" w:rsidP="00CD2367">
            <w:pPr>
              <w:spacing w:before="120" w:after="120"/>
              <w:ind w:right="-420"/>
              <w:jc w:val="center"/>
              <w:rPr>
                <w:rFonts w:ascii="Atlas Grotesk Regular" w:hAnsi="Atlas Grotesk Regular"/>
                <w:b/>
                <w:sz w:val="20"/>
                <w:szCs w:val="20"/>
              </w:rPr>
            </w:pPr>
            <w:r w:rsidRPr="006B2FB0">
              <w:rPr>
                <w:rFonts w:ascii="Atlas Grotesk Regular" w:hAnsi="Atlas Grotesk Regular"/>
                <w:b/>
                <w:sz w:val="20"/>
                <w:szCs w:val="20"/>
              </w:rPr>
              <w:t>RECOMMENDATIONS</w:t>
            </w:r>
          </w:p>
          <w:p w14:paraId="52EE09A8" w14:textId="77777777" w:rsidR="00D218A4" w:rsidRPr="006B2FB0" w:rsidRDefault="00D218A4" w:rsidP="00D218A4">
            <w:pPr>
              <w:numPr>
                <w:ilvl w:val="0"/>
                <w:numId w:val="28"/>
              </w:numPr>
              <w:tabs>
                <w:tab w:val="left" w:pos="315"/>
              </w:tabs>
              <w:spacing w:before="120" w:after="120" w:line="276" w:lineRule="auto"/>
              <w:ind w:left="28" w:right="28" w:hanging="28"/>
              <w:jc w:val="both"/>
              <w:rPr>
                <w:rFonts w:ascii="Atlas Grotesk Regular" w:hAnsi="Atlas Grotesk Regular"/>
                <w:sz w:val="20"/>
                <w:szCs w:val="20"/>
                <w:lang w:val="en-US"/>
              </w:rPr>
            </w:pPr>
            <w:r w:rsidRPr="006B2FB0">
              <w:rPr>
                <w:rFonts w:ascii="Atlas Grotesk Regular" w:hAnsi="Atlas Grotesk Regular"/>
                <w:b/>
                <w:bCs/>
                <w:sz w:val="20"/>
                <w:szCs w:val="20"/>
                <w:lang w:val="en-US"/>
              </w:rPr>
              <w:t>Encourage public authorities to carry out architectural, urban and landscape feasibility studies, by means of internal or external advice</w:t>
            </w:r>
            <w:r w:rsidRPr="006B2FB0">
              <w:rPr>
                <w:rFonts w:ascii="Atlas Grotesk Regular" w:hAnsi="Atlas Grotesk Regular"/>
                <w:sz w:val="20"/>
                <w:szCs w:val="20"/>
                <w:lang w:val="en-US"/>
              </w:rPr>
              <w:t xml:space="preserve">. Call on the expertise of multidisciplinary teams (architects, landscape architects, town-planners) when drawing up urban planning documents and </w:t>
            </w:r>
            <w:r w:rsidRPr="006B2FB0">
              <w:rPr>
                <w:rFonts w:ascii="Atlas Grotesk Regular" w:hAnsi="Atlas Grotesk Regular"/>
                <w:sz w:val="20"/>
                <w:szCs w:val="20"/>
                <w:lang w:val="en-US"/>
              </w:rPr>
              <w:lastRenderedPageBreak/>
              <w:t>regulations so that these documents are better adapted to control the "right to build" and allow for better local consultation with stakeholders.</w:t>
            </w:r>
          </w:p>
          <w:p w14:paraId="10F54DAC" w14:textId="77777777" w:rsidR="00D218A4" w:rsidRPr="006B2FB0" w:rsidRDefault="00D218A4" w:rsidP="00D218A4">
            <w:pPr>
              <w:numPr>
                <w:ilvl w:val="0"/>
                <w:numId w:val="28"/>
              </w:numPr>
              <w:tabs>
                <w:tab w:val="left" w:pos="315"/>
              </w:tabs>
              <w:spacing w:before="120" w:after="120" w:line="276" w:lineRule="auto"/>
              <w:ind w:left="28" w:right="28" w:hanging="28"/>
              <w:jc w:val="both"/>
              <w:rPr>
                <w:rFonts w:ascii="Atlas Grotesk Regular" w:hAnsi="Atlas Grotesk Regular"/>
                <w:sz w:val="20"/>
                <w:szCs w:val="20"/>
                <w:lang w:val="en-US"/>
              </w:rPr>
            </w:pPr>
            <w:r w:rsidRPr="006B2FB0">
              <w:rPr>
                <w:rFonts w:ascii="Atlas Grotesk Regular" w:hAnsi="Atlas Grotesk Regular"/>
                <w:b/>
                <w:bCs/>
                <w:sz w:val="20"/>
                <w:szCs w:val="20"/>
                <w:lang w:val="en-US"/>
              </w:rPr>
              <w:t xml:space="preserve">Launch professional, </w:t>
            </w:r>
            <w:proofErr w:type="gramStart"/>
            <w:r w:rsidRPr="006B2FB0">
              <w:rPr>
                <w:rFonts w:ascii="Atlas Grotesk Regular" w:hAnsi="Atlas Grotesk Regular"/>
                <w:b/>
                <w:bCs/>
                <w:sz w:val="20"/>
                <w:szCs w:val="20"/>
                <w:lang w:val="en-US"/>
              </w:rPr>
              <w:t>political</w:t>
            </w:r>
            <w:proofErr w:type="gramEnd"/>
            <w:r w:rsidRPr="006B2FB0">
              <w:rPr>
                <w:rFonts w:ascii="Atlas Grotesk Regular" w:hAnsi="Atlas Grotesk Regular"/>
                <w:b/>
                <w:bCs/>
                <w:sz w:val="20"/>
                <w:szCs w:val="20"/>
                <w:lang w:val="en-US"/>
              </w:rPr>
              <w:t xml:space="preserve"> and public debates on urban density,</w:t>
            </w:r>
            <w:r w:rsidRPr="006B2FB0">
              <w:rPr>
                <w:rFonts w:ascii="Atlas Grotesk Regular" w:hAnsi="Atlas Grotesk Regular"/>
                <w:sz w:val="20"/>
                <w:szCs w:val="20"/>
                <w:lang w:val="en-US"/>
              </w:rPr>
              <w:t xml:space="preserve"> mixed use and nature-based solutions for existing and new neighbourhoods and major urban projects. Controlled, balanced urban density means liveability, </w:t>
            </w:r>
            <w:proofErr w:type="gramStart"/>
            <w:r w:rsidRPr="006B2FB0">
              <w:rPr>
                <w:rFonts w:ascii="Atlas Grotesk Regular" w:hAnsi="Atlas Grotesk Regular"/>
                <w:sz w:val="20"/>
                <w:szCs w:val="20"/>
                <w:lang w:val="en-US"/>
              </w:rPr>
              <w:t>walkability</w:t>
            </w:r>
            <w:proofErr w:type="gramEnd"/>
            <w:r w:rsidRPr="006B2FB0">
              <w:rPr>
                <w:rFonts w:ascii="Atlas Grotesk Regular" w:hAnsi="Atlas Grotesk Regular"/>
                <w:sz w:val="20"/>
                <w:szCs w:val="20"/>
                <w:lang w:val="en-US"/>
              </w:rPr>
              <w:t xml:space="preserve"> and resilience. Greenfield lands the most precious and most endangered resource in Europe. Greenfield developments usually have long-term downsides, even if presenting local advantages. </w:t>
            </w:r>
          </w:p>
          <w:p w14:paraId="2DB17895" w14:textId="77777777" w:rsidR="00D218A4" w:rsidRPr="006B2FB0" w:rsidRDefault="00D218A4" w:rsidP="00D218A4">
            <w:pPr>
              <w:numPr>
                <w:ilvl w:val="0"/>
                <w:numId w:val="28"/>
              </w:numPr>
              <w:tabs>
                <w:tab w:val="left" w:pos="315"/>
              </w:tabs>
              <w:spacing w:before="120" w:after="120" w:line="276" w:lineRule="auto"/>
              <w:ind w:left="28" w:right="28" w:hanging="28"/>
              <w:jc w:val="both"/>
              <w:rPr>
                <w:rFonts w:ascii="Atlas Grotesk Regular" w:hAnsi="Atlas Grotesk Regular"/>
                <w:sz w:val="20"/>
                <w:szCs w:val="20"/>
                <w:lang w:val="en-US"/>
              </w:rPr>
            </w:pPr>
            <w:r w:rsidRPr="006B2FB0">
              <w:rPr>
                <w:rFonts w:ascii="Atlas Grotesk Regular" w:hAnsi="Atlas Grotesk Regular"/>
                <w:b/>
                <w:bCs/>
                <w:sz w:val="20"/>
                <w:szCs w:val="20"/>
                <w:lang w:val="en-US"/>
              </w:rPr>
              <w:t>Raise authorised building heights</w:t>
            </w:r>
            <w:r w:rsidRPr="006B2FB0">
              <w:rPr>
                <w:rFonts w:ascii="Atlas Grotesk Regular" w:hAnsi="Atlas Grotesk Regular"/>
                <w:sz w:val="20"/>
                <w:szCs w:val="20"/>
                <w:lang w:val="en-US"/>
              </w:rPr>
              <w:t>, encouraging the construction of grouped or intermediate typologies, compatible with the expectation of an individual lifestyle.</w:t>
            </w:r>
          </w:p>
          <w:p w14:paraId="0C6BAF58" w14:textId="77777777" w:rsidR="00D218A4" w:rsidRPr="006B2FB0" w:rsidRDefault="00D218A4" w:rsidP="00D218A4">
            <w:pPr>
              <w:numPr>
                <w:ilvl w:val="0"/>
                <w:numId w:val="28"/>
              </w:numPr>
              <w:tabs>
                <w:tab w:val="left" w:pos="315"/>
              </w:tabs>
              <w:spacing w:before="120" w:after="120" w:line="276" w:lineRule="auto"/>
              <w:ind w:left="28" w:right="28" w:hanging="28"/>
              <w:jc w:val="both"/>
              <w:rPr>
                <w:rFonts w:ascii="Atlas Grotesk Regular" w:hAnsi="Atlas Grotesk Regular"/>
                <w:sz w:val="20"/>
                <w:szCs w:val="20"/>
                <w:lang w:val="en-US"/>
              </w:rPr>
            </w:pPr>
            <w:r w:rsidRPr="006B2FB0">
              <w:rPr>
                <w:rFonts w:ascii="Atlas Grotesk Regular" w:hAnsi="Atlas Grotesk Regular"/>
                <w:b/>
                <w:bCs/>
                <w:sz w:val="20"/>
                <w:szCs w:val="20"/>
                <w:lang w:val="en-US"/>
              </w:rPr>
              <w:t>Consider mobility issues</w:t>
            </w:r>
            <w:r w:rsidRPr="006B2FB0">
              <w:rPr>
                <w:rFonts w:ascii="Atlas Grotesk Regular" w:hAnsi="Atlas Grotesk Regular"/>
                <w:sz w:val="20"/>
                <w:szCs w:val="20"/>
                <w:lang w:val="en-US"/>
              </w:rPr>
              <w:t xml:space="preserve"> when planning new housing projects. Housing must be easily accessible by public transport and soft modes of transport. </w:t>
            </w:r>
          </w:p>
          <w:p w14:paraId="1A3273D3" w14:textId="77777777" w:rsidR="00D218A4" w:rsidRPr="006B2FB0" w:rsidRDefault="00D218A4" w:rsidP="00D218A4">
            <w:pPr>
              <w:numPr>
                <w:ilvl w:val="0"/>
                <w:numId w:val="28"/>
              </w:numPr>
              <w:tabs>
                <w:tab w:val="left" w:pos="315"/>
              </w:tabs>
              <w:spacing w:before="120" w:after="120" w:line="276" w:lineRule="auto"/>
              <w:ind w:left="28" w:right="28" w:hanging="28"/>
              <w:jc w:val="both"/>
              <w:rPr>
                <w:rFonts w:ascii="Atlas Grotesk Regular" w:hAnsi="Atlas Grotesk Regular"/>
                <w:sz w:val="20"/>
                <w:szCs w:val="20"/>
                <w:lang w:val="en-US"/>
              </w:rPr>
            </w:pPr>
            <w:r w:rsidRPr="006B2FB0">
              <w:rPr>
                <w:rFonts w:ascii="Atlas Grotesk Regular" w:hAnsi="Atlas Grotesk Regular"/>
                <w:b/>
                <w:bCs/>
                <w:sz w:val="20"/>
                <w:szCs w:val="20"/>
                <w:lang w:val="en-US"/>
              </w:rPr>
              <w:t>Avoid housing projects in risk-prone areas.</w:t>
            </w:r>
            <w:r w:rsidRPr="006B2FB0">
              <w:rPr>
                <w:rFonts w:ascii="Atlas Grotesk Regular" w:hAnsi="Atlas Grotesk Regular"/>
                <w:sz w:val="20"/>
                <w:szCs w:val="20"/>
                <w:lang w:val="en-US"/>
              </w:rPr>
              <w:t xml:space="preserve"> Our built environment needs to be planned and designed with adaptation to climate change issues. </w:t>
            </w:r>
          </w:p>
          <w:p w14:paraId="1C92299D" w14:textId="77777777" w:rsidR="00D218A4" w:rsidRPr="006B2FB0" w:rsidRDefault="00D218A4" w:rsidP="00D218A4">
            <w:pPr>
              <w:numPr>
                <w:ilvl w:val="0"/>
                <w:numId w:val="28"/>
              </w:numPr>
              <w:tabs>
                <w:tab w:val="left" w:pos="315"/>
              </w:tabs>
              <w:spacing w:before="120" w:after="120" w:line="276" w:lineRule="auto"/>
              <w:ind w:left="28" w:right="28" w:hanging="28"/>
              <w:jc w:val="both"/>
              <w:rPr>
                <w:rFonts w:ascii="Atlas Grotesk Regular" w:hAnsi="Atlas Grotesk Regular"/>
                <w:sz w:val="20"/>
                <w:szCs w:val="20"/>
                <w:lang w:val="en-US"/>
              </w:rPr>
            </w:pPr>
            <w:r w:rsidRPr="006B2FB0">
              <w:rPr>
                <w:rFonts w:ascii="Atlas Grotesk Regular" w:hAnsi="Atlas Grotesk Regular"/>
                <w:b/>
                <w:bCs/>
                <w:sz w:val="20"/>
                <w:szCs w:val="20"/>
                <w:lang w:val="en-US"/>
              </w:rPr>
              <w:t>Support an ambitious public land policy:</w:t>
            </w:r>
            <w:r w:rsidRPr="006B2FB0">
              <w:rPr>
                <w:rFonts w:ascii="Atlas Grotesk Regular" w:hAnsi="Atlas Grotesk Regular"/>
                <w:sz w:val="20"/>
                <w:szCs w:val="20"/>
                <w:lang w:val="en-US"/>
              </w:rPr>
              <w:t xml:space="preserve"> set up a public holding of land that </w:t>
            </w:r>
            <w:proofErr w:type="gramStart"/>
            <w:r w:rsidRPr="006B2FB0">
              <w:rPr>
                <w:rFonts w:ascii="Atlas Grotesk Regular" w:hAnsi="Atlas Grotesk Regular"/>
                <w:sz w:val="20"/>
                <w:szCs w:val="20"/>
                <w:lang w:val="en-US"/>
              </w:rPr>
              <w:t>has  been</w:t>
            </w:r>
            <w:proofErr w:type="gramEnd"/>
            <w:r w:rsidRPr="006B2FB0">
              <w:rPr>
                <w:rFonts w:ascii="Atlas Grotesk Regular" w:hAnsi="Atlas Grotesk Regular"/>
                <w:sz w:val="20"/>
                <w:szCs w:val="20"/>
                <w:lang w:val="en-US"/>
              </w:rPr>
              <w:t xml:space="preserve"> identified as strategic by the local authorities, to control the costs of sales.</w:t>
            </w:r>
          </w:p>
          <w:p w14:paraId="2E533C36" w14:textId="77777777" w:rsidR="00D218A4" w:rsidRPr="006B2FB0" w:rsidRDefault="00D218A4" w:rsidP="00D218A4">
            <w:pPr>
              <w:numPr>
                <w:ilvl w:val="0"/>
                <w:numId w:val="28"/>
              </w:numPr>
              <w:tabs>
                <w:tab w:val="left" w:pos="315"/>
              </w:tabs>
              <w:spacing w:before="120" w:after="120" w:line="276" w:lineRule="auto"/>
              <w:ind w:left="28" w:right="28" w:hanging="28"/>
              <w:jc w:val="both"/>
              <w:rPr>
                <w:rFonts w:ascii="Atlas Grotesk Regular" w:hAnsi="Atlas Grotesk Regular"/>
                <w:sz w:val="20"/>
                <w:szCs w:val="20"/>
                <w:lang w:val="en-GB"/>
              </w:rPr>
            </w:pPr>
            <w:r w:rsidRPr="006B2FB0">
              <w:rPr>
                <w:rFonts w:ascii="Atlas Grotesk Regular" w:hAnsi="Atlas Grotesk Regular"/>
                <w:b/>
                <w:bCs/>
                <w:sz w:val="20"/>
                <w:szCs w:val="20"/>
                <w:lang w:val="en-GB"/>
              </w:rPr>
              <w:t>Support brownfield redevelopment</w:t>
            </w:r>
            <w:r w:rsidRPr="006B2FB0">
              <w:rPr>
                <w:rFonts w:ascii="Atlas Grotesk Regular" w:hAnsi="Atlas Grotesk Regular"/>
                <w:sz w:val="20"/>
                <w:szCs w:val="20"/>
                <w:lang w:val="en-GB"/>
              </w:rPr>
              <w:t xml:space="preserve"> with incentives and setting priority on urban planning documents. In many European cities there are still vast industrial or post-industrial areas which may be successfully redeveloped to housing and mixed-use. The process can be encouraged and fastened with setting priority on urban planning documents for the areas, supporting land exchange to move operating facilities, tax reduction and other financial incentives. </w:t>
            </w:r>
          </w:p>
          <w:p w14:paraId="4A39A4BB" w14:textId="77777777" w:rsidR="00D218A4" w:rsidRPr="00D218A4" w:rsidRDefault="00D218A4" w:rsidP="00D218A4">
            <w:pPr>
              <w:numPr>
                <w:ilvl w:val="0"/>
                <w:numId w:val="28"/>
              </w:numPr>
              <w:tabs>
                <w:tab w:val="left" w:pos="315"/>
              </w:tabs>
              <w:spacing w:before="120" w:after="120" w:line="276" w:lineRule="auto"/>
              <w:ind w:left="28" w:right="28" w:hanging="28"/>
              <w:jc w:val="both"/>
              <w:rPr>
                <w:rFonts w:ascii="Atlas Grotesk Regular" w:hAnsi="Atlas Grotesk Regular"/>
                <w:color w:val="333333"/>
                <w:sz w:val="20"/>
                <w:szCs w:val="20"/>
                <w:lang w:val="en-US"/>
              </w:rPr>
            </w:pPr>
            <w:r w:rsidRPr="006B2FB0">
              <w:rPr>
                <w:rFonts w:ascii="Atlas Grotesk Regular" w:hAnsi="Atlas Grotesk Regular"/>
                <w:b/>
                <w:bCs/>
                <w:sz w:val="20"/>
                <w:szCs w:val="20"/>
                <w:lang w:val="en-GB"/>
              </w:rPr>
              <w:t>Prevent uncontrolled urban sprawl</w:t>
            </w:r>
            <w:r w:rsidRPr="006B2FB0">
              <w:rPr>
                <w:rFonts w:ascii="Atlas Grotesk Regular" w:hAnsi="Atlas Grotesk Regular"/>
                <w:sz w:val="20"/>
                <w:szCs w:val="20"/>
                <w:lang w:val="en-GB"/>
              </w:rPr>
              <w:t xml:space="preserve"> with proper urban planning policy. Location of new housing estates on the outskirts of existing urban fabric should be conditional on proximity of everyday services and facilities as well as public transportation system. Alternatively, the location should be made conditional on building appropriate number of community services and amenities as well as connection to public transportation system.</w:t>
            </w:r>
          </w:p>
        </w:tc>
      </w:tr>
    </w:tbl>
    <w:p w14:paraId="3A902ED2" w14:textId="77777777" w:rsidR="00D218A4" w:rsidRPr="00D218A4" w:rsidRDefault="00D218A4" w:rsidP="00D218A4">
      <w:pPr>
        <w:ind w:right="-420"/>
        <w:jc w:val="both"/>
        <w:rPr>
          <w:rFonts w:ascii="Atlas Grotesk Regular" w:hAnsi="Atlas Grotesk Regular"/>
          <w:b/>
          <w:sz w:val="20"/>
          <w:szCs w:val="20"/>
          <w:lang w:val="en-US"/>
        </w:rPr>
      </w:pPr>
      <w:r w:rsidRPr="00D218A4">
        <w:rPr>
          <w:rFonts w:ascii="Atlas Grotesk Regular" w:hAnsi="Atlas Grotesk Regular"/>
          <w:b/>
          <w:sz w:val="20"/>
          <w:szCs w:val="20"/>
          <w:lang w:val="en-US"/>
        </w:rPr>
        <w:lastRenderedPageBreak/>
        <w:t xml:space="preserve"> </w:t>
      </w:r>
    </w:p>
    <w:p w14:paraId="03F98DCC" w14:textId="2D63C423" w:rsidR="003E0F16" w:rsidRPr="00D218A4" w:rsidRDefault="003E0F16" w:rsidP="00D218A4">
      <w:pPr>
        <w:rPr>
          <w:rFonts w:ascii="Atlas Grotesk Regular" w:hAnsi="Atlas Grotesk Regular"/>
          <w:sz w:val="20"/>
          <w:szCs w:val="20"/>
          <w:lang w:val="en-US"/>
        </w:rPr>
      </w:pPr>
    </w:p>
    <w:sectPr w:rsidR="003E0F16" w:rsidRPr="00D218A4" w:rsidSect="00583BC6">
      <w:headerReference w:type="even" r:id="rId8"/>
      <w:headerReference w:type="default" r:id="rId9"/>
      <w:footerReference w:type="even" r:id="rId10"/>
      <w:footerReference w:type="default" r:id="rId11"/>
      <w:headerReference w:type="first" r:id="rId12"/>
      <w:footerReference w:type="first" r:id="rId13"/>
      <w:pgSz w:w="11900" w:h="16840"/>
      <w:pgMar w:top="2098" w:right="1552" w:bottom="1213" w:left="1560" w:header="397" w:footer="58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256CD" w14:textId="77777777" w:rsidR="00536C2E" w:rsidRDefault="00536C2E">
      <w:r>
        <w:separator/>
      </w:r>
    </w:p>
  </w:endnote>
  <w:endnote w:type="continuationSeparator" w:id="0">
    <w:p w14:paraId="7448C22B" w14:textId="77777777" w:rsidR="00536C2E" w:rsidRDefault="0053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Atlas Grotesk Regular">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E249" w14:textId="77777777" w:rsidR="00B14F65" w:rsidRDefault="00B14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1C91" w14:textId="013D118F" w:rsidR="005B5C03" w:rsidRDefault="003E0F16" w:rsidP="00D75F20">
    <w:pPr>
      <w:pStyle w:val="Footer"/>
      <w:ind w:left="-1560" w:firstLine="851"/>
    </w:pPr>
    <w:r>
      <w:rPr>
        <w:noProof/>
      </w:rPr>
      <mc:AlternateContent>
        <mc:Choice Requires="wps">
          <w:drawing>
            <wp:anchor distT="0" distB="0" distL="114300" distR="114300" simplePos="0" relativeHeight="251655680" behindDoc="0" locked="0" layoutInCell="1" allowOverlap="1" wp14:anchorId="30B63E44" wp14:editId="694F62AB">
              <wp:simplePos x="0" y="0"/>
              <wp:positionH relativeFrom="column">
                <wp:posOffset>-762000</wp:posOffset>
              </wp:positionH>
              <wp:positionV relativeFrom="paragraph">
                <wp:posOffset>83185</wp:posOffset>
              </wp:positionV>
              <wp:extent cx="1352550" cy="510540"/>
              <wp:effectExtent l="0" t="0" r="0" b="381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52550" cy="51054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9ACD4AD" w14:textId="77777777" w:rsidR="005B5C03" w:rsidRPr="00437898" w:rsidRDefault="005B5C03" w:rsidP="00846E1B">
                          <w:pPr>
                            <w:ind w:left="1080"/>
                            <w:jc w:val="right"/>
                            <w:rPr>
                              <w:rFonts w:ascii="Arial" w:hAnsi="Arial"/>
                              <w:color w:val="00B050"/>
                              <w:sz w:val="16"/>
                            </w:rPr>
                          </w:pPr>
                          <w:r w:rsidRPr="00437898">
                            <w:rPr>
                              <w:rFonts w:ascii="Arial" w:hAnsi="Arial"/>
                              <w:color w:val="00B050"/>
                              <w:sz w:val="16"/>
                            </w:rPr>
                            <w:t xml:space="preserve">Page </w:t>
                          </w:r>
                          <w:r w:rsidRPr="00437898">
                            <w:rPr>
                              <w:color w:val="00B050"/>
                              <w:sz w:val="16"/>
                            </w:rPr>
                            <w:fldChar w:fldCharType="begin"/>
                          </w:r>
                          <w:r w:rsidRPr="00437898">
                            <w:rPr>
                              <w:rFonts w:ascii="Arial" w:hAnsi="Arial"/>
                              <w:color w:val="00B050"/>
                              <w:sz w:val="16"/>
                            </w:rPr>
                            <w:instrText xml:space="preserve"> </w:instrText>
                          </w:r>
                          <w:r w:rsidR="009D77AB" w:rsidRPr="00437898">
                            <w:rPr>
                              <w:rFonts w:ascii="Arial" w:hAnsi="Arial"/>
                              <w:color w:val="00B050"/>
                              <w:sz w:val="16"/>
                            </w:rPr>
                            <w:instrText>PAGE</w:instrText>
                          </w:r>
                          <w:r w:rsidRPr="00437898">
                            <w:rPr>
                              <w:rFonts w:ascii="Arial" w:hAnsi="Arial"/>
                              <w:color w:val="00B050"/>
                              <w:sz w:val="16"/>
                            </w:rPr>
                            <w:instrText xml:space="preserve"> </w:instrText>
                          </w:r>
                          <w:r w:rsidRPr="00437898">
                            <w:rPr>
                              <w:color w:val="00B050"/>
                              <w:sz w:val="16"/>
                            </w:rPr>
                            <w:fldChar w:fldCharType="separate"/>
                          </w:r>
                          <w:r w:rsidR="00AA120B" w:rsidRPr="00437898">
                            <w:rPr>
                              <w:rFonts w:ascii="Arial" w:hAnsi="Arial"/>
                              <w:noProof/>
                              <w:color w:val="00B050"/>
                              <w:sz w:val="16"/>
                            </w:rPr>
                            <w:t>2</w:t>
                          </w:r>
                          <w:r w:rsidRPr="00437898">
                            <w:rPr>
                              <w:color w:val="00B050"/>
                              <w:sz w:val="16"/>
                            </w:rPr>
                            <w:fldChar w:fldCharType="end"/>
                          </w:r>
                          <w:r w:rsidRPr="00437898">
                            <w:rPr>
                              <w:rFonts w:ascii="Arial" w:hAnsi="Arial"/>
                              <w:color w:val="00B050"/>
                              <w:sz w:val="16"/>
                            </w:rPr>
                            <w:t xml:space="preserve"> </w:t>
                          </w:r>
                          <w:r w:rsidR="00AA120B" w:rsidRPr="00437898">
                            <w:rPr>
                              <w:rFonts w:ascii="Arial" w:hAnsi="Arial"/>
                              <w:color w:val="00B050"/>
                              <w:sz w:val="16"/>
                            </w:rPr>
                            <w:t>/</w:t>
                          </w:r>
                          <w:r w:rsidRPr="00437898">
                            <w:rPr>
                              <w:rFonts w:ascii="Arial" w:hAnsi="Arial"/>
                              <w:color w:val="00B050"/>
                              <w:sz w:val="16"/>
                            </w:rPr>
                            <w:t xml:space="preserve"> </w:t>
                          </w:r>
                          <w:r w:rsidRPr="00437898">
                            <w:rPr>
                              <w:color w:val="00B050"/>
                              <w:sz w:val="16"/>
                            </w:rPr>
                            <w:fldChar w:fldCharType="begin"/>
                          </w:r>
                          <w:r w:rsidRPr="00437898">
                            <w:rPr>
                              <w:rFonts w:ascii="Arial" w:hAnsi="Arial"/>
                              <w:color w:val="00B050"/>
                              <w:sz w:val="16"/>
                            </w:rPr>
                            <w:instrText xml:space="preserve"> </w:instrText>
                          </w:r>
                          <w:r w:rsidR="009D77AB" w:rsidRPr="00437898">
                            <w:rPr>
                              <w:rFonts w:ascii="Arial" w:hAnsi="Arial"/>
                              <w:color w:val="00B050"/>
                              <w:sz w:val="16"/>
                            </w:rPr>
                            <w:instrText>NUMPAGES</w:instrText>
                          </w:r>
                          <w:r w:rsidRPr="00437898">
                            <w:rPr>
                              <w:rFonts w:ascii="Arial" w:hAnsi="Arial"/>
                              <w:color w:val="00B050"/>
                              <w:sz w:val="16"/>
                            </w:rPr>
                            <w:instrText xml:space="preserve"> </w:instrText>
                          </w:r>
                          <w:r w:rsidRPr="00437898">
                            <w:rPr>
                              <w:color w:val="00B050"/>
                              <w:sz w:val="16"/>
                            </w:rPr>
                            <w:fldChar w:fldCharType="separate"/>
                          </w:r>
                          <w:r w:rsidR="00AA120B" w:rsidRPr="00437898">
                            <w:rPr>
                              <w:rFonts w:ascii="Arial" w:hAnsi="Arial"/>
                              <w:noProof/>
                              <w:color w:val="00B050"/>
                              <w:sz w:val="16"/>
                            </w:rPr>
                            <w:t>2</w:t>
                          </w:r>
                          <w:r w:rsidRPr="00437898">
                            <w:rPr>
                              <w:color w:val="00B050"/>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63E44" id="_x0000_t202" coordsize="21600,21600" o:spt="202" path="m,l,21600r21600,l21600,xe">
              <v:stroke joinstyle="miter"/>
              <v:path gradientshapeok="t" o:connecttype="rect"/>
            </v:shapetype>
            <v:shape id="Text Box 19" o:spid="_x0000_s1026" type="#_x0000_t202" style="position:absolute;left:0;text-align:left;margin-left:-60pt;margin-top:6.55pt;width:106.5pt;height:4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" filled="f" stroked="f">
              <v:textbox>
                <w:txbxContent>
                  <w:p w14:paraId="29ACD4AD" w14:textId="77777777" w:rsidR="005B5C03" w:rsidRPr="00437898" w:rsidRDefault="005B5C03" w:rsidP="00846E1B">
                    <w:pPr>
                      <w:ind w:left="1080"/>
                      <w:jc w:val="right"/>
                      <w:rPr>
                        <w:rFonts w:ascii="Arial" w:hAnsi="Arial"/>
                        <w:color w:val="00B050"/>
                        <w:sz w:val="16"/>
                      </w:rPr>
                    </w:pPr>
                    <w:r w:rsidRPr="00437898">
                      <w:rPr>
                        <w:rFonts w:ascii="Arial" w:hAnsi="Arial"/>
                        <w:color w:val="00B050"/>
                        <w:sz w:val="16"/>
                      </w:rPr>
                      <w:t xml:space="preserve">Page </w:t>
                    </w:r>
                    <w:r w:rsidRPr="00437898">
                      <w:rPr>
                        <w:color w:val="00B050"/>
                        <w:sz w:val="16"/>
                      </w:rPr>
                      <w:fldChar w:fldCharType="begin"/>
                    </w:r>
                    <w:r w:rsidRPr="00437898">
                      <w:rPr>
                        <w:rFonts w:ascii="Arial" w:hAnsi="Arial"/>
                        <w:color w:val="00B050"/>
                        <w:sz w:val="16"/>
                      </w:rPr>
                      <w:instrText xml:space="preserve"> </w:instrText>
                    </w:r>
                    <w:r w:rsidR="009D77AB" w:rsidRPr="00437898">
                      <w:rPr>
                        <w:rFonts w:ascii="Arial" w:hAnsi="Arial"/>
                        <w:color w:val="00B050"/>
                        <w:sz w:val="16"/>
                      </w:rPr>
                      <w:instrText>PAGE</w:instrText>
                    </w:r>
                    <w:r w:rsidRPr="00437898">
                      <w:rPr>
                        <w:rFonts w:ascii="Arial" w:hAnsi="Arial"/>
                        <w:color w:val="00B050"/>
                        <w:sz w:val="16"/>
                      </w:rPr>
                      <w:instrText xml:space="preserve"> </w:instrText>
                    </w:r>
                    <w:r w:rsidRPr="00437898">
                      <w:rPr>
                        <w:color w:val="00B050"/>
                        <w:sz w:val="16"/>
                      </w:rPr>
                      <w:fldChar w:fldCharType="separate"/>
                    </w:r>
                    <w:r w:rsidR="00AA120B" w:rsidRPr="00437898">
                      <w:rPr>
                        <w:rFonts w:ascii="Arial" w:hAnsi="Arial"/>
                        <w:noProof/>
                        <w:color w:val="00B050"/>
                        <w:sz w:val="16"/>
                      </w:rPr>
                      <w:t>2</w:t>
                    </w:r>
                    <w:r w:rsidRPr="00437898">
                      <w:rPr>
                        <w:color w:val="00B050"/>
                        <w:sz w:val="16"/>
                      </w:rPr>
                      <w:fldChar w:fldCharType="end"/>
                    </w:r>
                    <w:r w:rsidRPr="00437898">
                      <w:rPr>
                        <w:rFonts w:ascii="Arial" w:hAnsi="Arial"/>
                        <w:color w:val="00B050"/>
                        <w:sz w:val="16"/>
                      </w:rPr>
                      <w:t xml:space="preserve"> </w:t>
                    </w:r>
                    <w:r w:rsidR="00AA120B" w:rsidRPr="00437898">
                      <w:rPr>
                        <w:rFonts w:ascii="Arial" w:hAnsi="Arial"/>
                        <w:color w:val="00B050"/>
                        <w:sz w:val="16"/>
                      </w:rPr>
                      <w:t>/</w:t>
                    </w:r>
                    <w:r w:rsidRPr="00437898">
                      <w:rPr>
                        <w:rFonts w:ascii="Arial" w:hAnsi="Arial"/>
                        <w:color w:val="00B050"/>
                        <w:sz w:val="16"/>
                      </w:rPr>
                      <w:t xml:space="preserve"> </w:t>
                    </w:r>
                    <w:r w:rsidRPr="00437898">
                      <w:rPr>
                        <w:color w:val="00B050"/>
                        <w:sz w:val="16"/>
                      </w:rPr>
                      <w:fldChar w:fldCharType="begin"/>
                    </w:r>
                    <w:r w:rsidRPr="00437898">
                      <w:rPr>
                        <w:rFonts w:ascii="Arial" w:hAnsi="Arial"/>
                        <w:color w:val="00B050"/>
                        <w:sz w:val="16"/>
                      </w:rPr>
                      <w:instrText xml:space="preserve"> </w:instrText>
                    </w:r>
                    <w:r w:rsidR="009D77AB" w:rsidRPr="00437898">
                      <w:rPr>
                        <w:rFonts w:ascii="Arial" w:hAnsi="Arial"/>
                        <w:color w:val="00B050"/>
                        <w:sz w:val="16"/>
                      </w:rPr>
                      <w:instrText>NUMPAGES</w:instrText>
                    </w:r>
                    <w:r w:rsidRPr="00437898">
                      <w:rPr>
                        <w:rFonts w:ascii="Arial" w:hAnsi="Arial"/>
                        <w:color w:val="00B050"/>
                        <w:sz w:val="16"/>
                      </w:rPr>
                      <w:instrText xml:space="preserve"> </w:instrText>
                    </w:r>
                    <w:r w:rsidRPr="00437898">
                      <w:rPr>
                        <w:color w:val="00B050"/>
                        <w:sz w:val="16"/>
                      </w:rPr>
                      <w:fldChar w:fldCharType="separate"/>
                    </w:r>
                    <w:r w:rsidR="00AA120B" w:rsidRPr="00437898">
                      <w:rPr>
                        <w:rFonts w:ascii="Arial" w:hAnsi="Arial"/>
                        <w:noProof/>
                        <w:color w:val="00B050"/>
                        <w:sz w:val="16"/>
                      </w:rPr>
                      <w:t>2</w:t>
                    </w:r>
                    <w:r w:rsidRPr="00437898">
                      <w:rPr>
                        <w:color w:val="00B050"/>
                        <w:sz w:val="16"/>
                      </w:rPr>
                      <w:fldChar w:fldCharType="end"/>
                    </w:r>
                  </w:p>
                </w:txbxContent>
              </v:textbox>
            </v:shape>
          </w:pict>
        </mc:Fallback>
      </mc:AlternateContent>
    </w:r>
    <w:r w:rsidR="00846E1B">
      <w:rPr>
        <w:noProof/>
      </w:rPr>
      <w:drawing>
        <wp:anchor distT="0" distB="0" distL="0" distR="0" simplePos="0" relativeHeight="251658752" behindDoc="1" locked="0" layoutInCell="1" allowOverlap="1" wp14:anchorId="7E0DE64B" wp14:editId="154B31DC">
          <wp:simplePos x="0" y="0"/>
          <wp:positionH relativeFrom="page">
            <wp:posOffset>4068862</wp:posOffset>
          </wp:positionH>
          <wp:positionV relativeFrom="page">
            <wp:posOffset>10048875</wp:posOffset>
          </wp:positionV>
          <wp:extent cx="2516400" cy="252000"/>
          <wp:effectExtent l="0" t="0" r="0" b="2540"/>
          <wp:wrapNone/>
          <wp:docPr id="13" name="image1.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con&#10;&#10;Description automatically generated"/>
                  <pic:cNvPicPr/>
                </pic:nvPicPr>
                <pic:blipFill>
                  <a:blip r:embed="rId1" cstate="print"/>
                  <a:stretch>
                    <a:fillRect/>
                  </a:stretch>
                </pic:blipFill>
                <pic:spPr>
                  <a:xfrm>
                    <a:off x="0" y="0"/>
                    <a:ext cx="2516400" cy="252000"/>
                  </a:xfrm>
                  <a:prstGeom prst="rect">
                    <a:avLst/>
                  </a:prstGeom>
                </pic:spPr>
              </pic:pic>
            </a:graphicData>
          </a:graphic>
          <wp14:sizeRelH relativeFrom="margin">
            <wp14:pctWidth>0</wp14:pctWidth>
          </wp14:sizeRelH>
          <wp14:sizeRelV relativeFrom="margin">
            <wp14:pctHeight>0</wp14:pctHeight>
          </wp14:sizeRelV>
        </wp:anchor>
      </w:drawing>
    </w:r>
  </w:p>
  <w:p w14:paraId="75ABC2E9" w14:textId="1FE5B22E" w:rsidR="005B5C03" w:rsidRPr="00EB4AED" w:rsidRDefault="005B5C03" w:rsidP="00670E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1C8D1" w14:textId="63ED7ADB" w:rsidR="005B5C03" w:rsidRPr="00316F17" w:rsidRDefault="00846E1B" w:rsidP="006318FF">
    <w:pPr>
      <w:pStyle w:val="Footer"/>
      <w:ind w:hanging="709"/>
      <w:rPr>
        <w:rFonts w:ascii="Arial" w:hAnsi="Arial"/>
        <w:sz w:val="16"/>
      </w:rPr>
    </w:pPr>
    <w:r>
      <w:rPr>
        <w:noProof/>
      </w:rPr>
      <mc:AlternateContent>
        <mc:Choice Requires="wps">
          <w:drawing>
            <wp:anchor distT="0" distB="0" distL="114300" distR="114300" simplePos="0" relativeHeight="251656704" behindDoc="0" locked="0" layoutInCell="1" allowOverlap="1" wp14:anchorId="2D3BABE3" wp14:editId="6AD7D404">
              <wp:simplePos x="0" y="0"/>
              <wp:positionH relativeFrom="column">
                <wp:posOffset>-717550</wp:posOffset>
              </wp:positionH>
              <wp:positionV relativeFrom="page">
                <wp:posOffset>10071100</wp:posOffset>
              </wp:positionV>
              <wp:extent cx="1301750" cy="508635"/>
              <wp:effectExtent l="0" t="0" r="0" b="571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1750" cy="50863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id="2">
                      <w:txbxContent>
                        <w:p w14:paraId="34E08A3E" w14:textId="7DBA038A" w:rsidR="005B5C03" w:rsidRPr="009F0922" w:rsidRDefault="00846E1B" w:rsidP="00846E1B">
                          <w:pPr>
                            <w:ind w:left="900" w:right="-20"/>
                            <w:jc w:val="right"/>
                            <w:rPr>
                              <w:rFonts w:ascii="Arial" w:hAnsi="Arial"/>
                              <w:color w:val="00B050"/>
                              <w:sz w:val="16"/>
                              <w:lang w:val="en-GB"/>
                            </w:rPr>
                          </w:pPr>
                          <w:r>
                            <w:rPr>
                              <w:rFonts w:ascii="Arial" w:hAnsi="Arial"/>
                              <w:color w:val="00B050"/>
                              <w:sz w:val="16"/>
                              <w:lang w:val="en-GB"/>
                            </w:rPr>
                            <w:ptab w:relativeTo="margin" w:alignment="left" w:leader="none"/>
                          </w:r>
                          <w:r w:rsidR="005B5C03" w:rsidRPr="009F0922">
                            <w:rPr>
                              <w:rFonts w:ascii="Arial" w:hAnsi="Arial"/>
                              <w:color w:val="00B050"/>
                              <w:sz w:val="16"/>
                              <w:lang w:val="en-GB"/>
                            </w:rPr>
                            <w:t xml:space="preserve">Page </w:t>
                          </w:r>
                          <w:r w:rsidR="005B5C03" w:rsidRPr="009F0922">
                            <w:rPr>
                              <w:color w:val="00B050"/>
                              <w:sz w:val="16"/>
                              <w:lang w:val="en-GB"/>
                            </w:rPr>
                            <w:fldChar w:fldCharType="begin"/>
                          </w:r>
                          <w:r w:rsidR="005B5C03" w:rsidRPr="009F0922">
                            <w:rPr>
                              <w:rFonts w:ascii="Arial" w:hAnsi="Arial"/>
                              <w:color w:val="00B050"/>
                              <w:sz w:val="16"/>
                              <w:lang w:val="en-GB"/>
                            </w:rPr>
                            <w:instrText xml:space="preserve"> </w:instrText>
                          </w:r>
                          <w:r w:rsidR="009D77AB" w:rsidRPr="009F0922">
                            <w:rPr>
                              <w:rFonts w:ascii="Arial" w:hAnsi="Arial"/>
                              <w:color w:val="00B050"/>
                              <w:sz w:val="16"/>
                              <w:lang w:val="en-GB"/>
                            </w:rPr>
                            <w:instrText>PAGE</w:instrText>
                          </w:r>
                          <w:r w:rsidR="005B5C03" w:rsidRPr="009F0922">
                            <w:rPr>
                              <w:rFonts w:ascii="Arial" w:hAnsi="Arial"/>
                              <w:color w:val="00B050"/>
                              <w:sz w:val="16"/>
                              <w:lang w:val="en-GB"/>
                            </w:rPr>
                            <w:instrText xml:space="preserve"> </w:instrText>
                          </w:r>
                          <w:r w:rsidR="005B5C03" w:rsidRPr="009F0922">
                            <w:rPr>
                              <w:rFonts w:ascii="Arial" w:hAnsi="Arial"/>
                              <w:color w:val="00B050"/>
                              <w:sz w:val="16"/>
                              <w:lang w:val="en-GB"/>
                            </w:rPr>
                            <w:fldChar w:fldCharType="separate"/>
                          </w:r>
                          <w:r w:rsidR="00AA120B" w:rsidRPr="009F0922">
                            <w:rPr>
                              <w:rFonts w:ascii="Arial" w:hAnsi="Arial"/>
                              <w:noProof/>
                              <w:color w:val="00B050"/>
                              <w:sz w:val="16"/>
                              <w:lang w:val="en-GB"/>
                            </w:rPr>
                            <w:t>1</w:t>
                          </w:r>
                          <w:r w:rsidR="005B5C03" w:rsidRPr="009F0922">
                            <w:rPr>
                              <w:rFonts w:ascii="Arial" w:hAnsi="Arial"/>
                              <w:color w:val="00B050"/>
                              <w:sz w:val="16"/>
                              <w:lang w:val="en-GB"/>
                            </w:rPr>
                            <w:fldChar w:fldCharType="end"/>
                          </w:r>
                          <w:r w:rsidR="005B5C03" w:rsidRPr="009F0922">
                            <w:rPr>
                              <w:rFonts w:ascii="Arial" w:hAnsi="Arial"/>
                              <w:color w:val="00B050"/>
                              <w:sz w:val="16"/>
                              <w:lang w:val="en-GB"/>
                            </w:rPr>
                            <w:t xml:space="preserve"> </w:t>
                          </w:r>
                          <w:r w:rsidR="00AA120B" w:rsidRPr="009F0922">
                            <w:rPr>
                              <w:rFonts w:ascii="Arial" w:hAnsi="Arial"/>
                              <w:color w:val="00B050"/>
                              <w:sz w:val="16"/>
                              <w:lang w:val="en-GB"/>
                            </w:rPr>
                            <w:t>/</w:t>
                          </w:r>
                          <w:r w:rsidR="005B5C03" w:rsidRPr="009F0922">
                            <w:rPr>
                              <w:rFonts w:ascii="Arial" w:hAnsi="Arial"/>
                              <w:color w:val="00B050"/>
                              <w:sz w:val="16"/>
                              <w:lang w:val="en-GB"/>
                            </w:rPr>
                            <w:t xml:space="preserve"> </w:t>
                          </w:r>
                          <w:r w:rsidR="005B5C03" w:rsidRPr="009F0922">
                            <w:rPr>
                              <w:rFonts w:ascii="Arial" w:hAnsi="Arial"/>
                              <w:color w:val="00B050"/>
                              <w:sz w:val="16"/>
                              <w:lang w:val="en-GB"/>
                            </w:rPr>
                            <w:fldChar w:fldCharType="begin"/>
                          </w:r>
                          <w:r w:rsidR="005B5C03" w:rsidRPr="009F0922">
                            <w:rPr>
                              <w:rFonts w:ascii="Arial" w:hAnsi="Arial"/>
                              <w:color w:val="00B050"/>
                              <w:sz w:val="16"/>
                              <w:lang w:val="en-GB"/>
                            </w:rPr>
                            <w:instrText xml:space="preserve"> </w:instrText>
                          </w:r>
                          <w:r w:rsidR="009D77AB" w:rsidRPr="009F0922">
                            <w:rPr>
                              <w:rFonts w:ascii="Arial" w:hAnsi="Arial"/>
                              <w:color w:val="00B050"/>
                              <w:sz w:val="16"/>
                              <w:lang w:val="en-GB"/>
                            </w:rPr>
                            <w:instrText>NUMPAGES</w:instrText>
                          </w:r>
                          <w:r w:rsidR="005B5C03" w:rsidRPr="009F0922">
                            <w:rPr>
                              <w:rFonts w:ascii="Arial" w:hAnsi="Arial"/>
                              <w:color w:val="00B050"/>
                              <w:sz w:val="16"/>
                              <w:lang w:val="en-GB"/>
                            </w:rPr>
                            <w:instrText xml:space="preserve"> </w:instrText>
                          </w:r>
                          <w:r w:rsidR="005B5C03" w:rsidRPr="009F0922">
                            <w:rPr>
                              <w:rFonts w:ascii="Arial" w:hAnsi="Arial"/>
                              <w:color w:val="00B050"/>
                              <w:sz w:val="16"/>
                              <w:lang w:val="en-GB"/>
                            </w:rPr>
                            <w:fldChar w:fldCharType="separate"/>
                          </w:r>
                          <w:r w:rsidR="00AA120B" w:rsidRPr="009F0922">
                            <w:rPr>
                              <w:rFonts w:ascii="Arial" w:hAnsi="Arial"/>
                              <w:noProof/>
                              <w:color w:val="00B050"/>
                              <w:sz w:val="16"/>
                              <w:lang w:val="en-GB"/>
                            </w:rPr>
                            <w:t>1</w:t>
                          </w:r>
                          <w:r w:rsidR="005B5C03" w:rsidRPr="009F0922">
                            <w:rPr>
                              <w:rFonts w:ascii="Arial" w:hAnsi="Arial"/>
                              <w:color w:val="00B050"/>
                              <w:sz w:val="16"/>
                              <w:lang w:val="en-GB"/>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BABE3" id="_x0000_t202" coordsize="21600,21600" o:spt="202" path="m,l,21600r21600,l21600,xe">
              <v:stroke joinstyle="miter"/>
              <v:path gradientshapeok="t" o:connecttype="rect"/>
            </v:shapetype>
            <v:shape id="Text Box 2" o:spid="_x0000_s1027" type="#_x0000_t202" style="position:absolute;margin-left:-56.5pt;margin-top:793pt;width:102.5pt;height:4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" filled="f" stroked="f">
              <v:textbox style="mso-next-textbox:#Text Box 6">
                <w:txbxContent>
                  <w:p w14:paraId="34E08A3E" w14:textId="7DBA038A" w:rsidR="005B5C03" w:rsidRPr="009F0922" w:rsidRDefault="00846E1B" w:rsidP="00846E1B">
                    <w:pPr>
                      <w:ind w:left="900" w:right="-20"/>
                      <w:jc w:val="right"/>
                      <w:rPr>
                        <w:rFonts w:ascii="Arial" w:hAnsi="Arial"/>
                        <w:color w:val="00B050"/>
                        <w:sz w:val="16"/>
                        <w:lang w:val="en-GB"/>
                      </w:rPr>
                    </w:pPr>
                    <w:r>
                      <w:rPr>
                        <w:rFonts w:ascii="Arial" w:hAnsi="Arial"/>
                        <w:color w:val="00B050"/>
                        <w:sz w:val="16"/>
                        <w:lang w:val="en-GB"/>
                      </w:rPr>
                      <w:ptab w:relativeTo="margin" w:alignment="left" w:leader="none"/>
                    </w:r>
                    <w:r w:rsidR="005B5C03" w:rsidRPr="009F0922">
                      <w:rPr>
                        <w:rFonts w:ascii="Arial" w:hAnsi="Arial"/>
                        <w:color w:val="00B050"/>
                        <w:sz w:val="16"/>
                        <w:lang w:val="en-GB"/>
                      </w:rPr>
                      <w:t xml:space="preserve">Page </w:t>
                    </w:r>
                    <w:r w:rsidR="005B5C03" w:rsidRPr="009F0922">
                      <w:rPr>
                        <w:color w:val="00B050"/>
                        <w:sz w:val="16"/>
                        <w:lang w:val="en-GB"/>
                      </w:rPr>
                      <w:fldChar w:fldCharType="begin"/>
                    </w:r>
                    <w:r w:rsidR="005B5C03" w:rsidRPr="009F0922">
                      <w:rPr>
                        <w:rFonts w:ascii="Arial" w:hAnsi="Arial"/>
                        <w:color w:val="00B050"/>
                        <w:sz w:val="16"/>
                        <w:lang w:val="en-GB"/>
                      </w:rPr>
                      <w:instrText xml:space="preserve"> </w:instrText>
                    </w:r>
                    <w:r w:rsidR="009D77AB" w:rsidRPr="009F0922">
                      <w:rPr>
                        <w:rFonts w:ascii="Arial" w:hAnsi="Arial"/>
                        <w:color w:val="00B050"/>
                        <w:sz w:val="16"/>
                        <w:lang w:val="en-GB"/>
                      </w:rPr>
                      <w:instrText>PAGE</w:instrText>
                    </w:r>
                    <w:r w:rsidR="005B5C03" w:rsidRPr="009F0922">
                      <w:rPr>
                        <w:rFonts w:ascii="Arial" w:hAnsi="Arial"/>
                        <w:color w:val="00B050"/>
                        <w:sz w:val="16"/>
                        <w:lang w:val="en-GB"/>
                      </w:rPr>
                      <w:instrText xml:space="preserve"> </w:instrText>
                    </w:r>
                    <w:r w:rsidR="005B5C03" w:rsidRPr="009F0922">
                      <w:rPr>
                        <w:rFonts w:ascii="Arial" w:hAnsi="Arial"/>
                        <w:color w:val="00B050"/>
                        <w:sz w:val="16"/>
                        <w:lang w:val="en-GB"/>
                      </w:rPr>
                      <w:fldChar w:fldCharType="separate"/>
                    </w:r>
                    <w:r w:rsidR="00AA120B" w:rsidRPr="009F0922">
                      <w:rPr>
                        <w:rFonts w:ascii="Arial" w:hAnsi="Arial"/>
                        <w:noProof/>
                        <w:color w:val="00B050"/>
                        <w:sz w:val="16"/>
                        <w:lang w:val="en-GB"/>
                      </w:rPr>
                      <w:t>1</w:t>
                    </w:r>
                    <w:r w:rsidR="005B5C03" w:rsidRPr="009F0922">
                      <w:rPr>
                        <w:rFonts w:ascii="Arial" w:hAnsi="Arial"/>
                        <w:color w:val="00B050"/>
                        <w:sz w:val="16"/>
                        <w:lang w:val="en-GB"/>
                      </w:rPr>
                      <w:fldChar w:fldCharType="end"/>
                    </w:r>
                    <w:r w:rsidR="005B5C03" w:rsidRPr="009F0922">
                      <w:rPr>
                        <w:rFonts w:ascii="Arial" w:hAnsi="Arial"/>
                        <w:color w:val="00B050"/>
                        <w:sz w:val="16"/>
                        <w:lang w:val="en-GB"/>
                      </w:rPr>
                      <w:t xml:space="preserve"> </w:t>
                    </w:r>
                    <w:r w:rsidR="00AA120B" w:rsidRPr="009F0922">
                      <w:rPr>
                        <w:rFonts w:ascii="Arial" w:hAnsi="Arial"/>
                        <w:color w:val="00B050"/>
                        <w:sz w:val="16"/>
                        <w:lang w:val="en-GB"/>
                      </w:rPr>
                      <w:t>/</w:t>
                    </w:r>
                    <w:r w:rsidR="005B5C03" w:rsidRPr="009F0922">
                      <w:rPr>
                        <w:rFonts w:ascii="Arial" w:hAnsi="Arial"/>
                        <w:color w:val="00B050"/>
                        <w:sz w:val="16"/>
                        <w:lang w:val="en-GB"/>
                      </w:rPr>
                      <w:t xml:space="preserve"> </w:t>
                    </w:r>
                    <w:r w:rsidR="005B5C03" w:rsidRPr="009F0922">
                      <w:rPr>
                        <w:rFonts w:ascii="Arial" w:hAnsi="Arial"/>
                        <w:color w:val="00B050"/>
                        <w:sz w:val="16"/>
                        <w:lang w:val="en-GB"/>
                      </w:rPr>
                      <w:fldChar w:fldCharType="begin"/>
                    </w:r>
                    <w:r w:rsidR="005B5C03" w:rsidRPr="009F0922">
                      <w:rPr>
                        <w:rFonts w:ascii="Arial" w:hAnsi="Arial"/>
                        <w:color w:val="00B050"/>
                        <w:sz w:val="16"/>
                        <w:lang w:val="en-GB"/>
                      </w:rPr>
                      <w:instrText xml:space="preserve"> </w:instrText>
                    </w:r>
                    <w:r w:rsidR="009D77AB" w:rsidRPr="009F0922">
                      <w:rPr>
                        <w:rFonts w:ascii="Arial" w:hAnsi="Arial"/>
                        <w:color w:val="00B050"/>
                        <w:sz w:val="16"/>
                        <w:lang w:val="en-GB"/>
                      </w:rPr>
                      <w:instrText>NUMPAGES</w:instrText>
                    </w:r>
                    <w:r w:rsidR="005B5C03" w:rsidRPr="009F0922">
                      <w:rPr>
                        <w:rFonts w:ascii="Arial" w:hAnsi="Arial"/>
                        <w:color w:val="00B050"/>
                        <w:sz w:val="16"/>
                        <w:lang w:val="en-GB"/>
                      </w:rPr>
                      <w:instrText xml:space="preserve"> </w:instrText>
                    </w:r>
                    <w:r w:rsidR="005B5C03" w:rsidRPr="009F0922">
                      <w:rPr>
                        <w:rFonts w:ascii="Arial" w:hAnsi="Arial"/>
                        <w:color w:val="00B050"/>
                        <w:sz w:val="16"/>
                        <w:lang w:val="en-GB"/>
                      </w:rPr>
                      <w:fldChar w:fldCharType="separate"/>
                    </w:r>
                    <w:r w:rsidR="00AA120B" w:rsidRPr="009F0922">
                      <w:rPr>
                        <w:rFonts w:ascii="Arial" w:hAnsi="Arial"/>
                        <w:noProof/>
                        <w:color w:val="00B050"/>
                        <w:sz w:val="16"/>
                        <w:lang w:val="en-GB"/>
                      </w:rPr>
                      <w:t>1</w:t>
                    </w:r>
                    <w:r w:rsidR="005B5C03" w:rsidRPr="009F0922">
                      <w:rPr>
                        <w:rFonts w:ascii="Arial" w:hAnsi="Arial"/>
                        <w:color w:val="00B050"/>
                        <w:sz w:val="16"/>
                        <w:lang w:val="en-GB"/>
                      </w:rPr>
                      <w:fldChar w:fldCharType="end"/>
                    </w:r>
                  </w:p>
                </w:txbxContent>
              </v:textbox>
              <w10:wrap anchory="page"/>
            </v:shape>
          </w:pict>
        </mc:Fallback>
      </mc:AlternateContent>
    </w:r>
    <w:r w:rsidR="00B20516">
      <w:rPr>
        <w:noProof/>
      </w:rPr>
      <mc:AlternateContent>
        <mc:Choice Requires="wps">
          <w:drawing>
            <wp:anchor distT="0" distB="0" distL="114300" distR="114300" simplePos="0" relativeHeight="251657728" behindDoc="0" locked="0" layoutInCell="1" allowOverlap="1" wp14:anchorId="13628B15" wp14:editId="288F1D2B">
              <wp:simplePos x="0" y="0"/>
              <wp:positionH relativeFrom="column">
                <wp:posOffset>5641975</wp:posOffset>
              </wp:positionH>
              <wp:positionV relativeFrom="paragraph">
                <wp:posOffset>69850</wp:posOffset>
              </wp:positionV>
              <wp:extent cx="114300" cy="1143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143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28B15" id="_x0000_s1029" type="#_x0000_t202" style="position:absolute;margin-left:444.25pt;margin-top:5.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" filled="f" stroked="f">
              <v:textbox inset=",7.2pt,,7.2pt">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6546F" w14:textId="77777777" w:rsidR="00536C2E" w:rsidRDefault="00536C2E">
      <w:r>
        <w:separator/>
      </w:r>
    </w:p>
  </w:footnote>
  <w:footnote w:type="continuationSeparator" w:id="0">
    <w:p w14:paraId="32062B0F" w14:textId="77777777" w:rsidR="00536C2E" w:rsidRDefault="00536C2E">
      <w:r>
        <w:continuationSeparator/>
      </w:r>
    </w:p>
  </w:footnote>
  <w:footnote w:id="1">
    <w:p w14:paraId="4860F3F9" w14:textId="77777777" w:rsidR="00D218A4" w:rsidRPr="00351C50" w:rsidRDefault="00D218A4" w:rsidP="00D218A4">
      <w:pPr>
        <w:pStyle w:val="FootnoteText"/>
        <w:rPr>
          <w:sz w:val="18"/>
          <w:szCs w:val="18"/>
          <w:lang w:val="en-US"/>
        </w:rPr>
      </w:pPr>
      <w:r w:rsidRPr="007217D7">
        <w:rPr>
          <w:rStyle w:val="FootnoteReference"/>
          <w:sz w:val="18"/>
          <w:szCs w:val="18"/>
        </w:rPr>
        <w:footnoteRef/>
      </w:r>
      <w:r w:rsidRPr="007217D7">
        <w:rPr>
          <w:sz w:val="18"/>
          <w:szCs w:val="18"/>
        </w:rPr>
        <w:t xml:space="preserve"> </w:t>
      </w:r>
      <w:hyperlink r:id="rId1" w:history="1">
        <w:r w:rsidRPr="007217D7">
          <w:rPr>
            <w:rStyle w:val="Hyperlink"/>
            <w:sz w:val="18"/>
            <w:szCs w:val="18"/>
          </w:rPr>
          <w:t>https://www.communitylandtrusts.org.uk</w:t>
        </w:r>
      </w:hyperlink>
      <w:r w:rsidRPr="007217D7">
        <w:rPr>
          <w:sz w:val="18"/>
          <w:szCs w:val="18"/>
        </w:rPr>
        <w:t xml:space="preserve"> </w:t>
      </w:r>
    </w:p>
  </w:footnote>
  <w:footnote w:id="2">
    <w:p w14:paraId="4A7C6E73" w14:textId="77777777" w:rsidR="00D218A4" w:rsidRPr="007217D7" w:rsidRDefault="00D218A4" w:rsidP="00D218A4">
      <w:pPr>
        <w:pStyle w:val="FootnoteText"/>
        <w:rPr>
          <w:sz w:val="18"/>
          <w:szCs w:val="18"/>
          <w:lang w:val="en-US"/>
        </w:rPr>
      </w:pPr>
      <w:r w:rsidRPr="007217D7">
        <w:rPr>
          <w:rStyle w:val="FootnoteReference"/>
          <w:sz w:val="18"/>
          <w:szCs w:val="18"/>
        </w:rPr>
        <w:footnoteRef/>
      </w:r>
      <w:r w:rsidRPr="007217D7">
        <w:rPr>
          <w:sz w:val="18"/>
          <w:szCs w:val="18"/>
          <w:lang w:val="en-US"/>
        </w:rPr>
        <w:t xml:space="preserve"> </w:t>
      </w:r>
      <w:r>
        <w:rPr>
          <w:sz w:val="18"/>
          <w:szCs w:val="18"/>
          <w:lang w:val="en-US"/>
        </w:rPr>
        <w:t>L</w:t>
      </w:r>
      <w:r w:rsidRPr="007217D7">
        <w:rPr>
          <w:sz w:val="18"/>
          <w:szCs w:val="18"/>
          <w:lang w:val="en-US"/>
        </w:rPr>
        <w:t xml:space="preserve">eeuwarden </w:t>
      </w:r>
      <w:r>
        <w:rPr>
          <w:sz w:val="18"/>
          <w:szCs w:val="18"/>
          <w:lang w:val="en-US"/>
        </w:rPr>
        <w:t>D</w:t>
      </w:r>
      <w:r w:rsidRPr="007217D7">
        <w:rPr>
          <w:sz w:val="18"/>
          <w:szCs w:val="18"/>
          <w:lang w:val="en-US"/>
        </w:rPr>
        <w:t>eclaration</w:t>
      </w:r>
      <w:r>
        <w:rPr>
          <w:sz w:val="18"/>
          <w:szCs w:val="18"/>
          <w:lang w:val="en-US"/>
        </w:rPr>
        <w:t xml:space="preserve"> on the </w:t>
      </w:r>
      <w:r w:rsidRPr="007217D7">
        <w:rPr>
          <w:sz w:val="18"/>
          <w:szCs w:val="18"/>
          <w:lang w:val="en-US"/>
        </w:rPr>
        <w:t>adaptive re-use of the built heritage: preserving and enhancing the values of our built heritage for future generations</w:t>
      </w:r>
      <w:r>
        <w:rPr>
          <w:sz w:val="18"/>
          <w:szCs w:val="18"/>
          <w:lang w:val="en-US"/>
        </w:rPr>
        <w:t xml:space="preserve">, </w:t>
      </w:r>
      <w:r w:rsidRPr="007217D7">
        <w:rPr>
          <w:sz w:val="18"/>
          <w:szCs w:val="18"/>
          <w:lang w:val="en-US"/>
        </w:rPr>
        <w:t xml:space="preserve">adopted on 23 </w:t>
      </w:r>
      <w:r>
        <w:rPr>
          <w:sz w:val="18"/>
          <w:szCs w:val="18"/>
          <w:lang w:val="en-US"/>
        </w:rPr>
        <w:t>N</w:t>
      </w:r>
      <w:r w:rsidRPr="007217D7">
        <w:rPr>
          <w:sz w:val="18"/>
          <w:szCs w:val="18"/>
          <w:lang w:val="en-US"/>
        </w:rPr>
        <w:t xml:space="preserve">ovember 2018 in </w:t>
      </w:r>
      <w:r>
        <w:rPr>
          <w:sz w:val="18"/>
          <w:szCs w:val="18"/>
          <w:lang w:val="en-US"/>
        </w:rPr>
        <w:t>L</w:t>
      </w:r>
      <w:r w:rsidRPr="007217D7">
        <w:rPr>
          <w:sz w:val="18"/>
          <w:szCs w:val="18"/>
          <w:lang w:val="en-US"/>
        </w:rPr>
        <w:t>eeuwarden</w:t>
      </w:r>
      <w:r>
        <w:rPr>
          <w:sz w:val="18"/>
          <w:szCs w:val="18"/>
          <w:lang w:val="en-US"/>
        </w:rPr>
        <w:t xml:space="preserve">: </w:t>
      </w:r>
      <w:hyperlink r:id="rId2" w:history="1">
        <w:r w:rsidRPr="0078517D">
          <w:rPr>
            <w:rStyle w:val="Hyperlink"/>
            <w:sz w:val="18"/>
            <w:szCs w:val="18"/>
            <w:lang w:val="en-US"/>
          </w:rPr>
          <w:t>https://www.ace-cae.eu/fileadmin/new_upload/_15_eu_project/creative_europe/conference_built_heritage/leeuwarden_statement_final_en-new.pdf</w:t>
        </w:r>
      </w:hyperlink>
      <w:r w:rsidRPr="007217D7">
        <w:rPr>
          <w:sz w:val="18"/>
          <w:szCs w:val="18"/>
          <w:lang w:val="en-US"/>
        </w:rPr>
        <w:t xml:space="preserve"> </w:t>
      </w:r>
    </w:p>
  </w:footnote>
  <w:footnote w:id="3">
    <w:p w14:paraId="22A60733" w14:textId="77777777" w:rsidR="00D218A4" w:rsidRPr="00861756" w:rsidRDefault="00D218A4" w:rsidP="00D218A4">
      <w:pPr>
        <w:pStyle w:val="FootnoteText"/>
        <w:rPr>
          <w:lang w:val="en-US"/>
        </w:rPr>
      </w:pPr>
      <w:r>
        <w:rPr>
          <w:rStyle w:val="FootnoteReference"/>
        </w:rPr>
        <w:footnoteRef/>
      </w:r>
      <w:r>
        <w:t xml:space="preserve"> </w:t>
      </w:r>
      <w:hyperlink r:id="rId3" w:history="1">
        <w:r w:rsidRPr="0078517D">
          <w:rPr>
            <w:rStyle w:val="Hyperlink"/>
          </w:rPr>
          <w:t>https://ec.europa.eu/environment/levels_en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DB4F" w14:textId="7BB7C67B" w:rsidR="00B14F65" w:rsidRDefault="00B14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OLE_LINK1" w:displacedByCustomXml="next"/>
  <w:sdt>
    <w:sdtPr>
      <w:rPr>
        <w:rFonts w:ascii="Arial" w:hAnsi="Arial"/>
        <w:sz w:val="16"/>
      </w:rPr>
      <w:id w:val="-176810724"/>
      <w:docPartObj>
        <w:docPartGallery w:val="Watermarks"/>
        <w:docPartUnique/>
      </w:docPartObj>
    </w:sdtPr>
    <w:sdtEndPr/>
    <w:sdtContent>
      <w:p w14:paraId="566B6C07" w14:textId="105417D4" w:rsidR="005B5C03" w:rsidRPr="00316F17" w:rsidRDefault="006B2FB0" w:rsidP="00583BC6">
        <w:pPr>
          <w:rPr>
            <w:rFonts w:ascii="Arial" w:hAnsi="Arial"/>
            <w:sz w:val="16"/>
          </w:rPr>
        </w:pPr>
        <w:r>
          <w:rPr>
            <w:rFonts w:ascii="Arial" w:hAnsi="Arial"/>
            <w:noProof/>
            <w:sz w:val="16"/>
          </w:rPr>
          <w:pict w14:anchorId="6AFB8C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bookmarkEnd w:id="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C986" w14:textId="03E7F967" w:rsidR="00805EC6" w:rsidRPr="00805EC6" w:rsidRDefault="00805EC6" w:rsidP="006318FF">
    <w:pPr>
      <w:pStyle w:val="Header"/>
      <w:rPr>
        <w:rFonts w:ascii="Atlas Grotesk Regular" w:hAnsi="Atlas Grotesk Regular"/>
        <w:b/>
        <w:color w:val="009C50"/>
        <w:sz w:val="16"/>
        <w:lang w:val="en-US"/>
      </w:rPr>
    </w:pPr>
    <w:r w:rsidRPr="00805EC6">
      <w:rPr>
        <w:rFonts w:ascii="Atlas Grotesk Regular" w:hAnsi="Atlas Grotesk Regular"/>
        <w:b/>
        <w:color w:val="009C50"/>
        <w:sz w:val="16"/>
        <w:lang w:val="en-US"/>
      </w:rPr>
      <w:t>Architects’</w:t>
    </w:r>
    <w:r w:rsidRPr="00805EC6">
      <w:rPr>
        <w:rFonts w:ascii="Atlas Grotesk Regular" w:hAnsi="Atlas Grotesk Regular"/>
        <w:b/>
        <w:color w:val="009C50"/>
        <w:spacing w:val="-2"/>
        <w:sz w:val="16"/>
        <w:lang w:val="en-US"/>
      </w:rPr>
      <w:t xml:space="preserve"> </w:t>
    </w:r>
    <w:r w:rsidRPr="00805EC6">
      <w:rPr>
        <w:rFonts w:ascii="Atlas Grotesk Regular" w:hAnsi="Atlas Grotesk Regular"/>
        <w:b/>
        <w:color w:val="009C50"/>
        <w:sz w:val="16"/>
        <w:lang w:val="en-US"/>
      </w:rPr>
      <w:t>Council</w:t>
    </w:r>
    <w:r w:rsidRPr="00805EC6">
      <w:rPr>
        <w:rFonts w:ascii="Atlas Grotesk Regular" w:hAnsi="Atlas Grotesk Regular"/>
        <w:b/>
        <w:color w:val="009C50"/>
        <w:spacing w:val="-1"/>
        <w:sz w:val="16"/>
        <w:lang w:val="en-US"/>
      </w:rPr>
      <w:t xml:space="preserve"> </w:t>
    </w:r>
    <w:r w:rsidRPr="00805EC6">
      <w:rPr>
        <w:rFonts w:ascii="Atlas Grotesk Regular" w:hAnsi="Atlas Grotesk Regular"/>
        <w:b/>
        <w:color w:val="009C50"/>
        <w:sz w:val="16"/>
        <w:lang w:val="en-US"/>
      </w:rPr>
      <w:t>of</w:t>
    </w:r>
    <w:r w:rsidRPr="00805EC6">
      <w:rPr>
        <w:rFonts w:ascii="Atlas Grotesk Regular" w:hAnsi="Atlas Grotesk Regular"/>
        <w:b/>
        <w:color w:val="009C50"/>
        <w:spacing w:val="-1"/>
        <w:sz w:val="16"/>
        <w:lang w:val="en-US"/>
      </w:rPr>
      <w:t xml:space="preserve"> </w:t>
    </w:r>
    <w:r w:rsidRPr="00805EC6">
      <w:rPr>
        <w:rFonts w:ascii="Atlas Grotesk Regular" w:hAnsi="Atlas Grotesk Regular"/>
        <w:b/>
        <w:color w:val="009C50"/>
        <w:sz w:val="16"/>
        <w:lang w:val="en-US"/>
      </w:rPr>
      <w:t xml:space="preserve">Europe </w:t>
    </w:r>
  </w:p>
  <w:p w14:paraId="289591B3" w14:textId="65A418E1" w:rsidR="00650F38" w:rsidRPr="0085289D" w:rsidRDefault="00805EC6" w:rsidP="006318FF">
    <w:pPr>
      <w:pStyle w:val="Header"/>
      <w:rPr>
        <w:rFonts w:ascii="Atlas Grotesk Regular" w:hAnsi="Atlas Grotesk Regular"/>
        <w:color w:val="009C50"/>
        <w:sz w:val="16"/>
        <w:szCs w:val="16"/>
        <w:lang w:val="en-US"/>
      </w:rPr>
    </w:pPr>
    <w:r w:rsidRPr="0085289D">
      <w:rPr>
        <w:rFonts w:ascii="Atlas Grotesk Regular" w:hAnsi="Atlas Grotesk Regular"/>
        <w:b/>
        <w:color w:val="009C50"/>
        <w:sz w:val="16"/>
        <w:lang w:val="en-US"/>
      </w:rPr>
      <w:t>Conseil</w:t>
    </w:r>
    <w:r w:rsidRPr="0085289D">
      <w:rPr>
        <w:rFonts w:ascii="Atlas Grotesk Regular" w:hAnsi="Atlas Grotesk Regular"/>
        <w:b/>
        <w:color w:val="009C50"/>
        <w:spacing w:val="-8"/>
        <w:sz w:val="16"/>
        <w:lang w:val="en-US"/>
      </w:rPr>
      <w:t xml:space="preserve"> </w:t>
    </w:r>
    <w:r w:rsidRPr="0085289D">
      <w:rPr>
        <w:rFonts w:ascii="Atlas Grotesk Regular" w:hAnsi="Atlas Grotesk Regular"/>
        <w:b/>
        <w:color w:val="009C50"/>
        <w:sz w:val="16"/>
        <w:lang w:val="en-US"/>
      </w:rPr>
      <w:t>des</w:t>
    </w:r>
    <w:r w:rsidRPr="0085289D">
      <w:rPr>
        <w:rFonts w:ascii="Atlas Grotesk Regular" w:hAnsi="Atlas Grotesk Regular"/>
        <w:b/>
        <w:color w:val="009C50"/>
        <w:spacing w:val="-7"/>
        <w:sz w:val="16"/>
        <w:lang w:val="en-US"/>
      </w:rPr>
      <w:t xml:space="preserve"> </w:t>
    </w:r>
    <w:proofErr w:type="spellStart"/>
    <w:r w:rsidRPr="0085289D">
      <w:rPr>
        <w:rFonts w:ascii="Atlas Grotesk Regular" w:hAnsi="Atlas Grotesk Regular"/>
        <w:b/>
        <w:color w:val="009C50"/>
        <w:sz w:val="16"/>
        <w:lang w:val="en-US"/>
      </w:rPr>
      <w:t>Architectes</w:t>
    </w:r>
    <w:proofErr w:type="spellEnd"/>
    <w:r w:rsidRPr="0085289D">
      <w:rPr>
        <w:rFonts w:ascii="Atlas Grotesk Regular" w:hAnsi="Atlas Grotesk Regular"/>
        <w:b/>
        <w:color w:val="009C50"/>
        <w:spacing w:val="-8"/>
        <w:sz w:val="16"/>
        <w:lang w:val="en-US"/>
      </w:rPr>
      <w:t xml:space="preserve"> </w:t>
    </w:r>
    <w:proofErr w:type="spellStart"/>
    <w:r w:rsidRPr="0085289D">
      <w:rPr>
        <w:rFonts w:ascii="Atlas Grotesk Regular" w:hAnsi="Atlas Grotesk Regular"/>
        <w:b/>
        <w:color w:val="009C50"/>
        <w:sz w:val="16"/>
        <w:lang w:val="en-US"/>
      </w:rPr>
      <w:t>d’Europe</w:t>
    </w:r>
    <w:proofErr w:type="spellEnd"/>
    <w:r w:rsidRPr="0085289D">
      <w:rPr>
        <w:b/>
        <w:color w:val="009C50"/>
        <w:spacing w:val="-33"/>
        <w:sz w:val="16"/>
        <w:lang w:val="en-US"/>
      </w:rPr>
      <w:t xml:space="preserve">  </w:t>
    </w:r>
    <w:r w:rsidRPr="00805EC6">
      <w:rPr>
        <w:lang w:val="en-US"/>
      </w:rPr>
      <w:ptab w:relativeTo="margin" w:alignment="center" w:leader="none"/>
    </w:r>
    <w:r w:rsidRPr="00805EC6">
      <w:rPr>
        <w:lang w:val="en-US"/>
      </w:rPr>
      <w:ptab w:relativeTo="margin" w:alignment="right" w:leader="none"/>
    </w:r>
    <w:r w:rsidR="006B2FB0">
      <w:fldChar w:fldCharType="begin"/>
    </w:r>
    <w:r w:rsidR="006B2FB0" w:rsidRPr="006B2FB0">
      <w:rPr>
        <w:lang w:val="en-US"/>
      </w:rPr>
      <w:instrText xml:space="preserve"> HYPERLINK "mailto:info@ace-cae.eu" \h </w:instrText>
    </w:r>
    <w:r w:rsidR="006B2FB0">
      <w:fldChar w:fldCharType="separate"/>
    </w:r>
    <w:r w:rsidR="00650F38" w:rsidRPr="0085289D">
      <w:rPr>
        <w:rFonts w:ascii="Atlas Grotesk Regular" w:hAnsi="Atlas Grotesk Regular"/>
        <w:color w:val="009C50"/>
        <w:sz w:val="16"/>
        <w:szCs w:val="16"/>
        <w:lang w:val="en-US"/>
      </w:rPr>
      <w:t>info@ace-cae.eu</w:t>
    </w:r>
    <w:r w:rsidR="006B2FB0">
      <w:rPr>
        <w:rFonts w:ascii="Atlas Grotesk Regular" w:hAnsi="Atlas Grotesk Regular"/>
        <w:color w:val="009C50"/>
        <w:sz w:val="16"/>
        <w:szCs w:val="16"/>
        <w:lang w:val="en-US"/>
      </w:rPr>
      <w:fldChar w:fldCharType="end"/>
    </w:r>
  </w:p>
  <w:p w14:paraId="1061B986" w14:textId="3665ABAA" w:rsidR="00650F38" w:rsidRPr="00583BC6" w:rsidRDefault="00650F38" w:rsidP="00583BC6">
    <w:pPr>
      <w:pStyle w:val="Header"/>
      <w:jc w:val="right"/>
      <w:rPr>
        <w:rFonts w:ascii="Atlas Grotesk Regular" w:hAnsi="Atlas Grotesk Regular"/>
        <w:color w:val="009C50"/>
        <w:sz w:val="16"/>
        <w:szCs w:val="16"/>
        <w:lang w:val="en-US"/>
      </w:rPr>
    </w:pPr>
    <w:r w:rsidRPr="0085289D">
      <w:rPr>
        <w:rFonts w:ascii="Atlas Grotesk Regular" w:hAnsi="Atlas Grotesk Regular"/>
        <w:color w:val="009C50"/>
        <w:spacing w:val="-41"/>
        <w:sz w:val="16"/>
        <w:szCs w:val="16"/>
        <w:lang w:val="en-US"/>
      </w:rPr>
      <w:t xml:space="preserve"> </w:t>
    </w:r>
    <w:r w:rsidRPr="00A05072">
      <w:rPr>
        <w:rFonts w:ascii="Atlas Grotesk Regular" w:hAnsi="Atlas Grotesk Regular"/>
        <w:color w:val="009C50"/>
        <w:sz w:val="16"/>
        <w:szCs w:val="16"/>
        <w:lang w:val="en-US"/>
      </w:rPr>
      <w:t>ace-cae.eu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377"/>
    <w:multiLevelType w:val="multilevel"/>
    <w:tmpl w:val="CB0AEA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92349A"/>
    <w:multiLevelType w:val="multilevel"/>
    <w:tmpl w:val="C4C090D0"/>
    <w:lvl w:ilvl="0">
      <w:start w:val="1"/>
      <w:numFmt w:val="lowerLetter"/>
      <w:lvlText w:val="%1)"/>
      <w:lvlJc w:val="left"/>
      <w:pPr>
        <w:tabs>
          <w:tab w:val="num" w:pos="567"/>
        </w:tabs>
        <w:ind w:left="868" w:hanging="1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C793B85"/>
    <w:multiLevelType w:val="hybridMultilevel"/>
    <w:tmpl w:val="09160CBA"/>
    <w:lvl w:ilvl="0" w:tplc="45CAC84E">
      <w:start w:val="3"/>
      <w:numFmt w:val="bullet"/>
      <w:lvlText w:val="-"/>
      <w:lvlJc w:val="left"/>
      <w:pPr>
        <w:ind w:left="1004" w:hanging="360"/>
      </w:pPr>
      <w:rPr>
        <w:rFonts w:ascii="Arial" w:eastAsia="Times New Roman"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0F880E89"/>
    <w:multiLevelType w:val="hybridMultilevel"/>
    <w:tmpl w:val="293C3D44"/>
    <w:lvl w:ilvl="0" w:tplc="56268588">
      <w:start w:val="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A67B1"/>
    <w:multiLevelType w:val="hybridMultilevel"/>
    <w:tmpl w:val="779CFD6E"/>
    <w:lvl w:ilvl="0" w:tplc="04D4BB0E">
      <w:start w:val="1"/>
      <w:numFmt w:val="bullet"/>
      <w:lvlText w:val=""/>
      <w:lvlJc w:val="left"/>
      <w:pPr>
        <w:ind w:left="748" w:hanging="360"/>
      </w:pPr>
      <w:rPr>
        <w:rFonts w:ascii="Symbol" w:hAnsi="Symbol" w:hint="default"/>
      </w:rPr>
    </w:lvl>
    <w:lvl w:ilvl="1" w:tplc="040C0003" w:tentative="1">
      <w:start w:val="1"/>
      <w:numFmt w:val="bullet"/>
      <w:lvlText w:val="o"/>
      <w:lvlJc w:val="left"/>
      <w:pPr>
        <w:ind w:left="1468" w:hanging="360"/>
      </w:pPr>
      <w:rPr>
        <w:rFonts w:ascii="Courier New" w:hAnsi="Courier New" w:cs="Courier New" w:hint="default"/>
      </w:rPr>
    </w:lvl>
    <w:lvl w:ilvl="2" w:tplc="040C0005" w:tentative="1">
      <w:start w:val="1"/>
      <w:numFmt w:val="bullet"/>
      <w:lvlText w:val=""/>
      <w:lvlJc w:val="left"/>
      <w:pPr>
        <w:ind w:left="2188" w:hanging="360"/>
      </w:pPr>
      <w:rPr>
        <w:rFonts w:ascii="Wingdings" w:hAnsi="Wingdings" w:hint="default"/>
      </w:rPr>
    </w:lvl>
    <w:lvl w:ilvl="3" w:tplc="040C0001" w:tentative="1">
      <w:start w:val="1"/>
      <w:numFmt w:val="bullet"/>
      <w:lvlText w:val=""/>
      <w:lvlJc w:val="left"/>
      <w:pPr>
        <w:ind w:left="2908" w:hanging="360"/>
      </w:pPr>
      <w:rPr>
        <w:rFonts w:ascii="Symbol" w:hAnsi="Symbol" w:hint="default"/>
      </w:rPr>
    </w:lvl>
    <w:lvl w:ilvl="4" w:tplc="040C0003" w:tentative="1">
      <w:start w:val="1"/>
      <w:numFmt w:val="bullet"/>
      <w:lvlText w:val="o"/>
      <w:lvlJc w:val="left"/>
      <w:pPr>
        <w:ind w:left="3628" w:hanging="360"/>
      </w:pPr>
      <w:rPr>
        <w:rFonts w:ascii="Courier New" w:hAnsi="Courier New" w:cs="Courier New" w:hint="default"/>
      </w:rPr>
    </w:lvl>
    <w:lvl w:ilvl="5" w:tplc="040C0005" w:tentative="1">
      <w:start w:val="1"/>
      <w:numFmt w:val="bullet"/>
      <w:lvlText w:val=""/>
      <w:lvlJc w:val="left"/>
      <w:pPr>
        <w:ind w:left="4348" w:hanging="360"/>
      </w:pPr>
      <w:rPr>
        <w:rFonts w:ascii="Wingdings" w:hAnsi="Wingdings" w:hint="default"/>
      </w:rPr>
    </w:lvl>
    <w:lvl w:ilvl="6" w:tplc="040C0001" w:tentative="1">
      <w:start w:val="1"/>
      <w:numFmt w:val="bullet"/>
      <w:lvlText w:val=""/>
      <w:lvlJc w:val="left"/>
      <w:pPr>
        <w:ind w:left="5068" w:hanging="360"/>
      </w:pPr>
      <w:rPr>
        <w:rFonts w:ascii="Symbol" w:hAnsi="Symbol" w:hint="default"/>
      </w:rPr>
    </w:lvl>
    <w:lvl w:ilvl="7" w:tplc="040C0003" w:tentative="1">
      <w:start w:val="1"/>
      <w:numFmt w:val="bullet"/>
      <w:lvlText w:val="o"/>
      <w:lvlJc w:val="left"/>
      <w:pPr>
        <w:ind w:left="5788" w:hanging="360"/>
      </w:pPr>
      <w:rPr>
        <w:rFonts w:ascii="Courier New" w:hAnsi="Courier New" w:cs="Courier New" w:hint="default"/>
      </w:rPr>
    </w:lvl>
    <w:lvl w:ilvl="8" w:tplc="040C0005" w:tentative="1">
      <w:start w:val="1"/>
      <w:numFmt w:val="bullet"/>
      <w:lvlText w:val=""/>
      <w:lvlJc w:val="left"/>
      <w:pPr>
        <w:ind w:left="6508" w:hanging="360"/>
      </w:pPr>
      <w:rPr>
        <w:rFonts w:ascii="Wingdings" w:hAnsi="Wingdings" w:hint="default"/>
      </w:rPr>
    </w:lvl>
  </w:abstractNum>
  <w:abstractNum w:abstractNumId="5" w15:restartNumberingAfterBreak="0">
    <w:nsid w:val="13486BD4"/>
    <w:multiLevelType w:val="multilevel"/>
    <w:tmpl w:val="4D9EFA26"/>
    <w:lvl w:ilvl="0">
      <w:start w:val="1"/>
      <w:numFmt w:val="decimal"/>
      <w:lvlText w:val="%1."/>
      <w:lvlJc w:val="left"/>
      <w:pPr>
        <w:ind w:left="1440" w:hanging="360"/>
      </w:pPr>
      <w:rPr>
        <w:b/>
        <w:bCs/>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49832AD"/>
    <w:multiLevelType w:val="hybridMultilevel"/>
    <w:tmpl w:val="A7F849F6"/>
    <w:lvl w:ilvl="0" w:tplc="040C0001">
      <w:start w:val="1"/>
      <w:numFmt w:val="bullet"/>
      <w:lvlText w:val=""/>
      <w:lvlJc w:val="left"/>
      <w:pPr>
        <w:ind w:left="1420" w:hanging="360"/>
      </w:pPr>
      <w:rPr>
        <w:rFonts w:ascii="Symbol" w:hAnsi="Symbol" w:hint="default"/>
      </w:rPr>
    </w:lvl>
    <w:lvl w:ilvl="1" w:tplc="040C0003" w:tentative="1">
      <w:start w:val="1"/>
      <w:numFmt w:val="bullet"/>
      <w:lvlText w:val="o"/>
      <w:lvlJc w:val="left"/>
      <w:pPr>
        <w:ind w:left="2140" w:hanging="360"/>
      </w:pPr>
      <w:rPr>
        <w:rFonts w:ascii="Courier New" w:hAnsi="Courier New" w:hint="default"/>
      </w:rPr>
    </w:lvl>
    <w:lvl w:ilvl="2" w:tplc="040C0005" w:tentative="1">
      <w:start w:val="1"/>
      <w:numFmt w:val="bullet"/>
      <w:lvlText w:val=""/>
      <w:lvlJc w:val="left"/>
      <w:pPr>
        <w:ind w:left="2860" w:hanging="360"/>
      </w:pPr>
      <w:rPr>
        <w:rFonts w:ascii="Wingdings" w:hAnsi="Wingdings" w:hint="default"/>
      </w:rPr>
    </w:lvl>
    <w:lvl w:ilvl="3" w:tplc="040C0001" w:tentative="1">
      <w:start w:val="1"/>
      <w:numFmt w:val="bullet"/>
      <w:lvlText w:val=""/>
      <w:lvlJc w:val="left"/>
      <w:pPr>
        <w:ind w:left="3580" w:hanging="360"/>
      </w:pPr>
      <w:rPr>
        <w:rFonts w:ascii="Symbol" w:hAnsi="Symbol" w:hint="default"/>
      </w:rPr>
    </w:lvl>
    <w:lvl w:ilvl="4" w:tplc="040C0003" w:tentative="1">
      <w:start w:val="1"/>
      <w:numFmt w:val="bullet"/>
      <w:lvlText w:val="o"/>
      <w:lvlJc w:val="left"/>
      <w:pPr>
        <w:ind w:left="4300" w:hanging="360"/>
      </w:pPr>
      <w:rPr>
        <w:rFonts w:ascii="Courier New" w:hAnsi="Courier New" w:hint="default"/>
      </w:rPr>
    </w:lvl>
    <w:lvl w:ilvl="5" w:tplc="040C0005" w:tentative="1">
      <w:start w:val="1"/>
      <w:numFmt w:val="bullet"/>
      <w:lvlText w:val=""/>
      <w:lvlJc w:val="left"/>
      <w:pPr>
        <w:ind w:left="5020" w:hanging="360"/>
      </w:pPr>
      <w:rPr>
        <w:rFonts w:ascii="Wingdings" w:hAnsi="Wingdings" w:hint="default"/>
      </w:rPr>
    </w:lvl>
    <w:lvl w:ilvl="6" w:tplc="040C0001" w:tentative="1">
      <w:start w:val="1"/>
      <w:numFmt w:val="bullet"/>
      <w:lvlText w:val=""/>
      <w:lvlJc w:val="left"/>
      <w:pPr>
        <w:ind w:left="5740" w:hanging="360"/>
      </w:pPr>
      <w:rPr>
        <w:rFonts w:ascii="Symbol" w:hAnsi="Symbol" w:hint="default"/>
      </w:rPr>
    </w:lvl>
    <w:lvl w:ilvl="7" w:tplc="040C0003" w:tentative="1">
      <w:start w:val="1"/>
      <w:numFmt w:val="bullet"/>
      <w:lvlText w:val="o"/>
      <w:lvlJc w:val="left"/>
      <w:pPr>
        <w:ind w:left="6460" w:hanging="360"/>
      </w:pPr>
      <w:rPr>
        <w:rFonts w:ascii="Courier New" w:hAnsi="Courier New" w:hint="default"/>
      </w:rPr>
    </w:lvl>
    <w:lvl w:ilvl="8" w:tplc="040C0005" w:tentative="1">
      <w:start w:val="1"/>
      <w:numFmt w:val="bullet"/>
      <w:lvlText w:val=""/>
      <w:lvlJc w:val="left"/>
      <w:pPr>
        <w:ind w:left="7180" w:hanging="360"/>
      </w:pPr>
      <w:rPr>
        <w:rFonts w:ascii="Wingdings" w:hAnsi="Wingdings" w:hint="default"/>
      </w:rPr>
    </w:lvl>
  </w:abstractNum>
  <w:abstractNum w:abstractNumId="7" w15:restartNumberingAfterBreak="0">
    <w:nsid w:val="152A1330"/>
    <w:multiLevelType w:val="multilevel"/>
    <w:tmpl w:val="FB1C2E6A"/>
    <w:lvl w:ilvl="0">
      <w:start w:val="1"/>
      <w:numFmt w:val="decimal"/>
      <w:lvlText w:val="%1."/>
      <w:lvlJc w:val="left"/>
      <w:pPr>
        <w:ind w:left="720" w:hanging="360"/>
      </w:pPr>
      <w:rPr>
        <w:b/>
        <w:bC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7E614E8"/>
    <w:multiLevelType w:val="multilevel"/>
    <w:tmpl w:val="61985EAA"/>
    <w:lvl w:ilvl="0">
      <w:start w:val="1"/>
      <w:numFmt w:val="decimal"/>
      <w:lvlText w:val="%1."/>
      <w:lvlJc w:val="left"/>
      <w:pPr>
        <w:ind w:left="720" w:hanging="360"/>
      </w:pPr>
      <w:rPr>
        <w:b/>
        <w:bC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7FD6AEE"/>
    <w:multiLevelType w:val="hybridMultilevel"/>
    <w:tmpl w:val="3DBA586A"/>
    <w:lvl w:ilvl="0" w:tplc="CC7C882E">
      <w:start w:val="3"/>
      <w:numFmt w:val="decimal"/>
      <w:lvlText w:val="%1."/>
      <w:lvlJc w:val="left"/>
      <w:pPr>
        <w:tabs>
          <w:tab w:val="num" w:pos="704"/>
        </w:tabs>
        <w:ind w:left="704" w:hanging="420"/>
      </w:pPr>
      <w:rPr>
        <w:rFonts w:hint="default"/>
      </w:rPr>
    </w:lvl>
    <w:lvl w:ilvl="1" w:tplc="0019040C" w:tentative="1">
      <w:start w:val="1"/>
      <w:numFmt w:val="lowerLetter"/>
      <w:lvlText w:val="%2."/>
      <w:lvlJc w:val="left"/>
      <w:pPr>
        <w:tabs>
          <w:tab w:val="num" w:pos="1364"/>
        </w:tabs>
        <w:ind w:left="1364" w:hanging="360"/>
      </w:pPr>
    </w:lvl>
    <w:lvl w:ilvl="2" w:tplc="001B040C" w:tentative="1">
      <w:start w:val="1"/>
      <w:numFmt w:val="lowerRoman"/>
      <w:lvlText w:val="%3."/>
      <w:lvlJc w:val="right"/>
      <w:pPr>
        <w:tabs>
          <w:tab w:val="num" w:pos="2084"/>
        </w:tabs>
        <w:ind w:left="2084" w:hanging="180"/>
      </w:pPr>
    </w:lvl>
    <w:lvl w:ilvl="3" w:tplc="000F040C" w:tentative="1">
      <w:start w:val="1"/>
      <w:numFmt w:val="decimal"/>
      <w:lvlText w:val="%4."/>
      <w:lvlJc w:val="left"/>
      <w:pPr>
        <w:tabs>
          <w:tab w:val="num" w:pos="2804"/>
        </w:tabs>
        <w:ind w:left="2804" w:hanging="360"/>
      </w:pPr>
    </w:lvl>
    <w:lvl w:ilvl="4" w:tplc="0019040C" w:tentative="1">
      <w:start w:val="1"/>
      <w:numFmt w:val="lowerLetter"/>
      <w:lvlText w:val="%5."/>
      <w:lvlJc w:val="left"/>
      <w:pPr>
        <w:tabs>
          <w:tab w:val="num" w:pos="3524"/>
        </w:tabs>
        <w:ind w:left="3524" w:hanging="360"/>
      </w:pPr>
    </w:lvl>
    <w:lvl w:ilvl="5" w:tplc="001B040C" w:tentative="1">
      <w:start w:val="1"/>
      <w:numFmt w:val="lowerRoman"/>
      <w:lvlText w:val="%6."/>
      <w:lvlJc w:val="right"/>
      <w:pPr>
        <w:tabs>
          <w:tab w:val="num" w:pos="4244"/>
        </w:tabs>
        <w:ind w:left="4244" w:hanging="180"/>
      </w:pPr>
    </w:lvl>
    <w:lvl w:ilvl="6" w:tplc="000F040C" w:tentative="1">
      <w:start w:val="1"/>
      <w:numFmt w:val="decimal"/>
      <w:lvlText w:val="%7."/>
      <w:lvlJc w:val="left"/>
      <w:pPr>
        <w:tabs>
          <w:tab w:val="num" w:pos="4964"/>
        </w:tabs>
        <w:ind w:left="4964" w:hanging="360"/>
      </w:pPr>
    </w:lvl>
    <w:lvl w:ilvl="7" w:tplc="0019040C" w:tentative="1">
      <w:start w:val="1"/>
      <w:numFmt w:val="lowerLetter"/>
      <w:lvlText w:val="%8."/>
      <w:lvlJc w:val="left"/>
      <w:pPr>
        <w:tabs>
          <w:tab w:val="num" w:pos="5684"/>
        </w:tabs>
        <w:ind w:left="5684" w:hanging="360"/>
      </w:pPr>
    </w:lvl>
    <w:lvl w:ilvl="8" w:tplc="001B040C" w:tentative="1">
      <w:start w:val="1"/>
      <w:numFmt w:val="lowerRoman"/>
      <w:lvlText w:val="%9."/>
      <w:lvlJc w:val="right"/>
      <w:pPr>
        <w:tabs>
          <w:tab w:val="num" w:pos="6404"/>
        </w:tabs>
        <w:ind w:left="6404" w:hanging="180"/>
      </w:pPr>
    </w:lvl>
  </w:abstractNum>
  <w:abstractNum w:abstractNumId="10" w15:restartNumberingAfterBreak="0">
    <w:nsid w:val="19533CB0"/>
    <w:multiLevelType w:val="hybridMultilevel"/>
    <w:tmpl w:val="ED9633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F56578"/>
    <w:multiLevelType w:val="hybridMultilevel"/>
    <w:tmpl w:val="ED3EF930"/>
    <w:lvl w:ilvl="0" w:tplc="0001040C">
      <w:start w:val="1"/>
      <w:numFmt w:val="bullet"/>
      <w:lvlText w:val=""/>
      <w:lvlJc w:val="left"/>
      <w:pPr>
        <w:tabs>
          <w:tab w:val="num" w:pos="1080"/>
        </w:tabs>
        <w:ind w:left="1080" w:hanging="360"/>
      </w:pPr>
      <w:rPr>
        <w:rFonts w:ascii="Symbol" w:hAnsi="Symbol" w:hint="default"/>
      </w:rPr>
    </w:lvl>
    <w:lvl w:ilvl="1" w:tplc="0003040C" w:tentative="1">
      <w:start w:val="1"/>
      <w:numFmt w:val="bullet"/>
      <w:lvlText w:val="o"/>
      <w:lvlJc w:val="left"/>
      <w:pPr>
        <w:tabs>
          <w:tab w:val="num" w:pos="1800"/>
        </w:tabs>
        <w:ind w:left="1800" w:hanging="360"/>
      </w:pPr>
      <w:rPr>
        <w:rFonts w:ascii="Courier New" w:hAnsi="Courier New" w:hint="default"/>
      </w:rPr>
    </w:lvl>
    <w:lvl w:ilvl="2" w:tplc="0005040C" w:tentative="1">
      <w:start w:val="1"/>
      <w:numFmt w:val="bullet"/>
      <w:lvlText w:val=""/>
      <w:lvlJc w:val="left"/>
      <w:pPr>
        <w:tabs>
          <w:tab w:val="num" w:pos="2520"/>
        </w:tabs>
        <w:ind w:left="2520" w:hanging="360"/>
      </w:pPr>
      <w:rPr>
        <w:rFonts w:ascii="Wingdings" w:hAnsi="Wingdings" w:hint="default"/>
      </w:rPr>
    </w:lvl>
    <w:lvl w:ilvl="3" w:tplc="0001040C" w:tentative="1">
      <w:start w:val="1"/>
      <w:numFmt w:val="bullet"/>
      <w:lvlText w:val=""/>
      <w:lvlJc w:val="left"/>
      <w:pPr>
        <w:tabs>
          <w:tab w:val="num" w:pos="3240"/>
        </w:tabs>
        <w:ind w:left="3240" w:hanging="360"/>
      </w:pPr>
      <w:rPr>
        <w:rFonts w:ascii="Symbol" w:hAnsi="Symbol" w:hint="default"/>
      </w:rPr>
    </w:lvl>
    <w:lvl w:ilvl="4" w:tplc="0003040C" w:tentative="1">
      <w:start w:val="1"/>
      <w:numFmt w:val="bullet"/>
      <w:lvlText w:val="o"/>
      <w:lvlJc w:val="left"/>
      <w:pPr>
        <w:tabs>
          <w:tab w:val="num" w:pos="3960"/>
        </w:tabs>
        <w:ind w:left="3960" w:hanging="360"/>
      </w:pPr>
      <w:rPr>
        <w:rFonts w:ascii="Courier New" w:hAnsi="Courier New" w:hint="default"/>
      </w:rPr>
    </w:lvl>
    <w:lvl w:ilvl="5" w:tplc="0005040C" w:tentative="1">
      <w:start w:val="1"/>
      <w:numFmt w:val="bullet"/>
      <w:lvlText w:val=""/>
      <w:lvlJc w:val="left"/>
      <w:pPr>
        <w:tabs>
          <w:tab w:val="num" w:pos="4680"/>
        </w:tabs>
        <w:ind w:left="4680" w:hanging="360"/>
      </w:pPr>
      <w:rPr>
        <w:rFonts w:ascii="Wingdings" w:hAnsi="Wingdings" w:hint="default"/>
      </w:rPr>
    </w:lvl>
    <w:lvl w:ilvl="6" w:tplc="0001040C" w:tentative="1">
      <w:start w:val="1"/>
      <w:numFmt w:val="bullet"/>
      <w:lvlText w:val=""/>
      <w:lvlJc w:val="left"/>
      <w:pPr>
        <w:tabs>
          <w:tab w:val="num" w:pos="5400"/>
        </w:tabs>
        <w:ind w:left="5400" w:hanging="360"/>
      </w:pPr>
      <w:rPr>
        <w:rFonts w:ascii="Symbol" w:hAnsi="Symbol" w:hint="default"/>
      </w:rPr>
    </w:lvl>
    <w:lvl w:ilvl="7" w:tplc="0003040C" w:tentative="1">
      <w:start w:val="1"/>
      <w:numFmt w:val="bullet"/>
      <w:lvlText w:val="o"/>
      <w:lvlJc w:val="left"/>
      <w:pPr>
        <w:tabs>
          <w:tab w:val="num" w:pos="6120"/>
        </w:tabs>
        <w:ind w:left="6120" w:hanging="360"/>
      </w:pPr>
      <w:rPr>
        <w:rFonts w:ascii="Courier New" w:hAnsi="Courier New" w:hint="default"/>
      </w:rPr>
    </w:lvl>
    <w:lvl w:ilvl="8" w:tplc="0005040C"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2012772"/>
    <w:multiLevelType w:val="hybridMultilevel"/>
    <w:tmpl w:val="FA9E20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D17F5B"/>
    <w:multiLevelType w:val="hybridMultilevel"/>
    <w:tmpl w:val="20A6F6AC"/>
    <w:lvl w:ilvl="0" w:tplc="ACA674F0">
      <w:start w:val="1"/>
      <w:numFmt w:val="lowerLetter"/>
      <w:lvlText w:val="%1)"/>
      <w:lvlJc w:val="left"/>
      <w:pPr>
        <w:tabs>
          <w:tab w:val="num" w:pos="567"/>
        </w:tabs>
        <w:ind w:left="868" w:hanging="154"/>
      </w:pPr>
      <w:rPr>
        <w:rFonts w:hint="default"/>
      </w:rPr>
    </w:lvl>
    <w:lvl w:ilvl="1" w:tplc="0019040C" w:tentative="1">
      <w:start w:val="1"/>
      <w:numFmt w:val="lowerLetter"/>
      <w:lvlText w:val="%2."/>
      <w:lvlJc w:val="left"/>
      <w:pPr>
        <w:tabs>
          <w:tab w:val="num" w:pos="1020"/>
        </w:tabs>
        <w:ind w:left="1020" w:hanging="360"/>
      </w:pPr>
    </w:lvl>
    <w:lvl w:ilvl="2" w:tplc="001B040C" w:tentative="1">
      <w:start w:val="1"/>
      <w:numFmt w:val="lowerRoman"/>
      <w:lvlText w:val="%3."/>
      <w:lvlJc w:val="right"/>
      <w:pPr>
        <w:tabs>
          <w:tab w:val="num" w:pos="1740"/>
        </w:tabs>
        <w:ind w:left="1740" w:hanging="180"/>
      </w:pPr>
    </w:lvl>
    <w:lvl w:ilvl="3" w:tplc="000F040C" w:tentative="1">
      <w:start w:val="1"/>
      <w:numFmt w:val="decimal"/>
      <w:lvlText w:val="%4."/>
      <w:lvlJc w:val="left"/>
      <w:pPr>
        <w:tabs>
          <w:tab w:val="num" w:pos="2460"/>
        </w:tabs>
        <w:ind w:left="2460" w:hanging="360"/>
      </w:pPr>
    </w:lvl>
    <w:lvl w:ilvl="4" w:tplc="0019040C" w:tentative="1">
      <w:start w:val="1"/>
      <w:numFmt w:val="lowerLetter"/>
      <w:lvlText w:val="%5."/>
      <w:lvlJc w:val="left"/>
      <w:pPr>
        <w:tabs>
          <w:tab w:val="num" w:pos="3180"/>
        </w:tabs>
        <w:ind w:left="3180" w:hanging="360"/>
      </w:pPr>
    </w:lvl>
    <w:lvl w:ilvl="5" w:tplc="001B040C" w:tentative="1">
      <w:start w:val="1"/>
      <w:numFmt w:val="lowerRoman"/>
      <w:lvlText w:val="%6."/>
      <w:lvlJc w:val="right"/>
      <w:pPr>
        <w:tabs>
          <w:tab w:val="num" w:pos="3900"/>
        </w:tabs>
        <w:ind w:left="3900" w:hanging="180"/>
      </w:pPr>
    </w:lvl>
    <w:lvl w:ilvl="6" w:tplc="000F040C" w:tentative="1">
      <w:start w:val="1"/>
      <w:numFmt w:val="decimal"/>
      <w:lvlText w:val="%7."/>
      <w:lvlJc w:val="left"/>
      <w:pPr>
        <w:tabs>
          <w:tab w:val="num" w:pos="4620"/>
        </w:tabs>
        <w:ind w:left="4620" w:hanging="360"/>
      </w:pPr>
    </w:lvl>
    <w:lvl w:ilvl="7" w:tplc="0019040C" w:tentative="1">
      <w:start w:val="1"/>
      <w:numFmt w:val="lowerLetter"/>
      <w:lvlText w:val="%8."/>
      <w:lvlJc w:val="left"/>
      <w:pPr>
        <w:tabs>
          <w:tab w:val="num" w:pos="5340"/>
        </w:tabs>
        <w:ind w:left="5340" w:hanging="360"/>
      </w:pPr>
    </w:lvl>
    <w:lvl w:ilvl="8" w:tplc="001B040C" w:tentative="1">
      <w:start w:val="1"/>
      <w:numFmt w:val="lowerRoman"/>
      <w:lvlText w:val="%9."/>
      <w:lvlJc w:val="right"/>
      <w:pPr>
        <w:tabs>
          <w:tab w:val="num" w:pos="6060"/>
        </w:tabs>
        <w:ind w:left="6060" w:hanging="180"/>
      </w:pPr>
    </w:lvl>
  </w:abstractNum>
  <w:abstractNum w:abstractNumId="14" w15:restartNumberingAfterBreak="0">
    <w:nsid w:val="28835C58"/>
    <w:multiLevelType w:val="multilevel"/>
    <w:tmpl w:val="CB0AEA48"/>
    <w:lvl w:ilvl="0">
      <w:start w:val="1"/>
      <w:numFmt w:val="lowerLetter"/>
      <w:lvlText w:val="%1"/>
      <w:lvlJc w:val="left"/>
      <w:pPr>
        <w:tabs>
          <w:tab w:val="num" w:pos="-2360"/>
        </w:tabs>
        <w:ind w:left="-2360" w:hanging="360"/>
      </w:pPr>
      <w:rPr>
        <w:rFonts w:hint="default"/>
      </w:rPr>
    </w:lvl>
    <w:lvl w:ilvl="1">
      <w:start w:val="1"/>
      <w:numFmt w:val="decimal"/>
      <w:lvlText w:val="%1.%2"/>
      <w:lvlJc w:val="left"/>
      <w:pPr>
        <w:tabs>
          <w:tab w:val="num" w:pos="-2360"/>
        </w:tabs>
        <w:ind w:left="-2360" w:hanging="360"/>
      </w:pPr>
      <w:rPr>
        <w:rFonts w:hint="default"/>
      </w:rPr>
    </w:lvl>
    <w:lvl w:ilvl="2">
      <w:start w:val="1"/>
      <w:numFmt w:val="decimal"/>
      <w:lvlText w:val="%1.%2.%3"/>
      <w:lvlJc w:val="left"/>
      <w:pPr>
        <w:tabs>
          <w:tab w:val="num" w:pos="-2000"/>
        </w:tabs>
        <w:ind w:left="-2000" w:hanging="720"/>
      </w:pPr>
      <w:rPr>
        <w:rFonts w:hint="default"/>
      </w:rPr>
    </w:lvl>
    <w:lvl w:ilvl="3">
      <w:start w:val="1"/>
      <w:numFmt w:val="decimal"/>
      <w:lvlText w:val="%1.%2.%3.%4"/>
      <w:lvlJc w:val="left"/>
      <w:pPr>
        <w:tabs>
          <w:tab w:val="num" w:pos="-2000"/>
        </w:tabs>
        <w:ind w:left="-2000" w:hanging="720"/>
      </w:pPr>
      <w:rPr>
        <w:rFonts w:hint="default"/>
      </w:rPr>
    </w:lvl>
    <w:lvl w:ilvl="4">
      <w:start w:val="1"/>
      <w:numFmt w:val="decimal"/>
      <w:lvlText w:val="%1.%2.%3.%4.%5"/>
      <w:lvlJc w:val="left"/>
      <w:pPr>
        <w:tabs>
          <w:tab w:val="num" w:pos="-1640"/>
        </w:tabs>
        <w:ind w:left="-1640" w:hanging="1080"/>
      </w:pPr>
      <w:rPr>
        <w:rFonts w:hint="default"/>
      </w:rPr>
    </w:lvl>
    <w:lvl w:ilvl="5">
      <w:start w:val="1"/>
      <w:numFmt w:val="decimal"/>
      <w:lvlText w:val="%1.%2.%3.%4.%5.%6"/>
      <w:lvlJc w:val="left"/>
      <w:pPr>
        <w:tabs>
          <w:tab w:val="num" w:pos="-1640"/>
        </w:tabs>
        <w:ind w:left="-1640" w:hanging="1080"/>
      </w:pPr>
      <w:rPr>
        <w:rFonts w:hint="default"/>
      </w:rPr>
    </w:lvl>
    <w:lvl w:ilvl="6">
      <w:start w:val="1"/>
      <w:numFmt w:val="decimal"/>
      <w:lvlText w:val="%1.%2.%3.%4.%5.%6.%7"/>
      <w:lvlJc w:val="left"/>
      <w:pPr>
        <w:tabs>
          <w:tab w:val="num" w:pos="-1280"/>
        </w:tabs>
        <w:ind w:left="-1280" w:hanging="1440"/>
      </w:pPr>
      <w:rPr>
        <w:rFonts w:hint="default"/>
      </w:rPr>
    </w:lvl>
    <w:lvl w:ilvl="7">
      <w:start w:val="1"/>
      <w:numFmt w:val="decimal"/>
      <w:lvlText w:val="%1.%2.%3.%4.%5.%6.%7.%8"/>
      <w:lvlJc w:val="left"/>
      <w:pPr>
        <w:tabs>
          <w:tab w:val="num" w:pos="-1280"/>
        </w:tabs>
        <w:ind w:left="-1280" w:hanging="1440"/>
      </w:pPr>
      <w:rPr>
        <w:rFonts w:hint="default"/>
      </w:rPr>
    </w:lvl>
    <w:lvl w:ilvl="8">
      <w:start w:val="1"/>
      <w:numFmt w:val="decimal"/>
      <w:lvlText w:val="%1.%2.%3.%4.%5.%6.%7.%8.%9"/>
      <w:lvlJc w:val="left"/>
      <w:pPr>
        <w:tabs>
          <w:tab w:val="num" w:pos="-920"/>
        </w:tabs>
        <w:ind w:left="-920" w:hanging="1800"/>
      </w:pPr>
      <w:rPr>
        <w:rFonts w:hint="default"/>
      </w:rPr>
    </w:lvl>
  </w:abstractNum>
  <w:abstractNum w:abstractNumId="15" w15:restartNumberingAfterBreak="0">
    <w:nsid w:val="2931001E"/>
    <w:multiLevelType w:val="hybridMultilevel"/>
    <w:tmpl w:val="2EE2ECD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91088C"/>
    <w:multiLevelType w:val="hybridMultilevel"/>
    <w:tmpl w:val="02EC8796"/>
    <w:lvl w:ilvl="0" w:tplc="FFFFFFFF">
      <w:start w:val="1"/>
      <w:numFmt w:val="bullet"/>
      <w:lvlText w:val=""/>
      <w:lvlJc w:val="left"/>
      <w:pPr>
        <w:ind w:left="1182" w:hanging="360"/>
      </w:pPr>
      <w:rPr>
        <w:rFonts w:ascii="Symbol" w:hAnsi="Symbol" w:hint="default"/>
      </w:rPr>
    </w:lvl>
    <w:lvl w:ilvl="1" w:tplc="04D4BB0E">
      <w:start w:val="1"/>
      <w:numFmt w:val="bullet"/>
      <w:lvlText w:val=""/>
      <w:lvlJc w:val="left"/>
      <w:pPr>
        <w:ind w:left="809" w:hanging="360"/>
      </w:pPr>
      <w:rPr>
        <w:rFonts w:ascii="Symbol" w:hAnsi="Symbol" w:hint="default"/>
      </w:rPr>
    </w:lvl>
    <w:lvl w:ilvl="2" w:tplc="FFFFFFFF" w:tentative="1">
      <w:start w:val="1"/>
      <w:numFmt w:val="bullet"/>
      <w:lvlText w:val=""/>
      <w:lvlJc w:val="left"/>
      <w:pPr>
        <w:ind w:left="2622" w:hanging="360"/>
      </w:pPr>
      <w:rPr>
        <w:rFonts w:ascii="Wingdings" w:hAnsi="Wingdings" w:hint="default"/>
      </w:rPr>
    </w:lvl>
    <w:lvl w:ilvl="3" w:tplc="FFFFFFFF" w:tentative="1">
      <w:start w:val="1"/>
      <w:numFmt w:val="bullet"/>
      <w:lvlText w:val=""/>
      <w:lvlJc w:val="left"/>
      <w:pPr>
        <w:ind w:left="3342" w:hanging="360"/>
      </w:pPr>
      <w:rPr>
        <w:rFonts w:ascii="Symbol" w:hAnsi="Symbol" w:hint="default"/>
      </w:rPr>
    </w:lvl>
    <w:lvl w:ilvl="4" w:tplc="FFFFFFFF" w:tentative="1">
      <w:start w:val="1"/>
      <w:numFmt w:val="bullet"/>
      <w:lvlText w:val="o"/>
      <w:lvlJc w:val="left"/>
      <w:pPr>
        <w:ind w:left="4062" w:hanging="360"/>
      </w:pPr>
      <w:rPr>
        <w:rFonts w:ascii="Courier New" w:hAnsi="Courier New" w:cs="Courier New" w:hint="default"/>
      </w:rPr>
    </w:lvl>
    <w:lvl w:ilvl="5" w:tplc="FFFFFFFF" w:tentative="1">
      <w:start w:val="1"/>
      <w:numFmt w:val="bullet"/>
      <w:lvlText w:val=""/>
      <w:lvlJc w:val="left"/>
      <w:pPr>
        <w:ind w:left="4782" w:hanging="360"/>
      </w:pPr>
      <w:rPr>
        <w:rFonts w:ascii="Wingdings" w:hAnsi="Wingdings" w:hint="default"/>
      </w:rPr>
    </w:lvl>
    <w:lvl w:ilvl="6" w:tplc="FFFFFFFF" w:tentative="1">
      <w:start w:val="1"/>
      <w:numFmt w:val="bullet"/>
      <w:lvlText w:val=""/>
      <w:lvlJc w:val="left"/>
      <w:pPr>
        <w:ind w:left="5502" w:hanging="360"/>
      </w:pPr>
      <w:rPr>
        <w:rFonts w:ascii="Symbol" w:hAnsi="Symbol" w:hint="default"/>
      </w:rPr>
    </w:lvl>
    <w:lvl w:ilvl="7" w:tplc="FFFFFFFF" w:tentative="1">
      <w:start w:val="1"/>
      <w:numFmt w:val="bullet"/>
      <w:lvlText w:val="o"/>
      <w:lvlJc w:val="left"/>
      <w:pPr>
        <w:ind w:left="6222" w:hanging="360"/>
      </w:pPr>
      <w:rPr>
        <w:rFonts w:ascii="Courier New" w:hAnsi="Courier New" w:cs="Courier New" w:hint="default"/>
      </w:rPr>
    </w:lvl>
    <w:lvl w:ilvl="8" w:tplc="FFFFFFFF" w:tentative="1">
      <w:start w:val="1"/>
      <w:numFmt w:val="bullet"/>
      <w:lvlText w:val=""/>
      <w:lvlJc w:val="left"/>
      <w:pPr>
        <w:ind w:left="6942" w:hanging="360"/>
      </w:pPr>
      <w:rPr>
        <w:rFonts w:ascii="Wingdings" w:hAnsi="Wingdings" w:hint="default"/>
      </w:rPr>
    </w:lvl>
  </w:abstractNum>
  <w:abstractNum w:abstractNumId="17" w15:restartNumberingAfterBreak="0">
    <w:nsid w:val="393A1703"/>
    <w:multiLevelType w:val="hybridMultilevel"/>
    <w:tmpl w:val="C3E81444"/>
    <w:lvl w:ilvl="0" w:tplc="7FEC0DFC">
      <w:numFmt w:val="bullet"/>
      <w:lvlText w:val="–"/>
      <w:lvlJc w:val="left"/>
      <w:pPr>
        <w:ind w:left="780" w:hanging="440"/>
      </w:pPr>
      <w:rPr>
        <w:rFonts w:ascii="Arial" w:eastAsia="Times New Roman" w:hAnsi="Arial" w:cs="Arial" w:hint="default"/>
      </w:rPr>
    </w:lvl>
    <w:lvl w:ilvl="1" w:tplc="040C0003" w:tentative="1">
      <w:start w:val="1"/>
      <w:numFmt w:val="bullet"/>
      <w:lvlText w:val="o"/>
      <w:lvlJc w:val="left"/>
      <w:pPr>
        <w:ind w:left="1420" w:hanging="360"/>
      </w:pPr>
      <w:rPr>
        <w:rFonts w:ascii="Courier New" w:hAnsi="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18" w15:restartNumberingAfterBreak="0">
    <w:nsid w:val="3E186A2A"/>
    <w:multiLevelType w:val="hybridMultilevel"/>
    <w:tmpl w:val="A27A9878"/>
    <w:lvl w:ilvl="0" w:tplc="040C0001">
      <w:start w:val="1"/>
      <w:numFmt w:val="bullet"/>
      <w:lvlText w:val=""/>
      <w:lvlJc w:val="left"/>
      <w:pPr>
        <w:ind w:left="1060" w:hanging="360"/>
      </w:pPr>
      <w:rPr>
        <w:rFonts w:ascii="Symbol" w:hAnsi="Symbol" w:hint="default"/>
      </w:rPr>
    </w:lvl>
    <w:lvl w:ilvl="1" w:tplc="C818E292">
      <w:numFmt w:val="bullet"/>
      <w:lvlText w:val="-"/>
      <w:lvlJc w:val="left"/>
      <w:pPr>
        <w:ind w:left="1780" w:hanging="360"/>
      </w:pPr>
      <w:rPr>
        <w:rFonts w:ascii="Arial" w:eastAsia="Times New Roman" w:hAnsi="Arial" w:cs="Arial"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9" w15:restartNumberingAfterBreak="0">
    <w:nsid w:val="3E1D2C04"/>
    <w:multiLevelType w:val="multilevel"/>
    <w:tmpl w:val="E2A8EA86"/>
    <w:lvl w:ilvl="0">
      <w:start w:val="1"/>
      <w:numFmt w:val="decimal"/>
      <w:lvlText w:val="%1."/>
      <w:lvlJc w:val="left"/>
      <w:pPr>
        <w:ind w:left="720" w:hanging="360"/>
      </w:pPr>
      <w:rPr>
        <w:b/>
        <w:bC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EC24E6A"/>
    <w:multiLevelType w:val="hybridMultilevel"/>
    <w:tmpl w:val="FAA8A4F6"/>
    <w:lvl w:ilvl="0" w:tplc="04D4BB0E">
      <w:start w:val="1"/>
      <w:numFmt w:val="bullet"/>
      <w:lvlText w:val=""/>
      <w:lvlJc w:val="left"/>
      <w:pPr>
        <w:ind w:left="748" w:hanging="360"/>
      </w:pPr>
      <w:rPr>
        <w:rFonts w:ascii="Symbol" w:hAnsi="Symbol" w:hint="default"/>
      </w:rPr>
    </w:lvl>
    <w:lvl w:ilvl="1" w:tplc="040C0003" w:tentative="1">
      <w:start w:val="1"/>
      <w:numFmt w:val="bullet"/>
      <w:lvlText w:val="o"/>
      <w:lvlJc w:val="left"/>
      <w:pPr>
        <w:ind w:left="1468" w:hanging="360"/>
      </w:pPr>
      <w:rPr>
        <w:rFonts w:ascii="Courier New" w:hAnsi="Courier New" w:cs="Courier New" w:hint="default"/>
      </w:rPr>
    </w:lvl>
    <w:lvl w:ilvl="2" w:tplc="040C0005" w:tentative="1">
      <w:start w:val="1"/>
      <w:numFmt w:val="bullet"/>
      <w:lvlText w:val=""/>
      <w:lvlJc w:val="left"/>
      <w:pPr>
        <w:ind w:left="2188" w:hanging="360"/>
      </w:pPr>
      <w:rPr>
        <w:rFonts w:ascii="Wingdings" w:hAnsi="Wingdings" w:hint="default"/>
      </w:rPr>
    </w:lvl>
    <w:lvl w:ilvl="3" w:tplc="040C0001" w:tentative="1">
      <w:start w:val="1"/>
      <w:numFmt w:val="bullet"/>
      <w:lvlText w:val=""/>
      <w:lvlJc w:val="left"/>
      <w:pPr>
        <w:ind w:left="2908" w:hanging="360"/>
      </w:pPr>
      <w:rPr>
        <w:rFonts w:ascii="Symbol" w:hAnsi="Symbol" w:hint="default"/>
      </w:rPr>
    </w:lvl>
    <w:lvl w:ilvl="4" w:tplc="040C0003" w:tentative="1">
      <w:start w:val="1"/>
      <w:numFmt w:val="bullet"/>
      <w:lvlText w:val="o"/>
      <w:lvlJc w:val="left"/>
      <w:pPr>
        <w:ind w:left="3628" w:hanging="360"/>
      </w:pPr>
      <w:rPr>
        <w:rFonts w:ascii="Courier New" w:hAnsi="Courier New" w:cs="Courier New" w:hint="default"/>
      </w:rPr>
    </w:lvl>
    <w:lvl w:ilvl="5" w:tplc="040C0005" w:tentative="1">
      <w:start w:val="1"/>
      <w:numFmt w:val="bullet"/>
      <w:lvlText w:val=""/>
      <w:lvlJc w:val="left"/>
      <w:pPr>
        <w:ind w:left="4348" w:hanging="360"/>
      </w:pPr>
      <w:rPr>
        <w:rFonts w:ascii="Wingdings" w:hAnsi="Wingdings" w:hint="default"/>
      </w:rPr>
    </w:lvl>
    <w:lvl w:ilvl="6" w:tplc="040C0001" w:tentative="1">
      <w:start w:val="1"/>
      <w:numFmt w:val="bullet"/>
      <w:lvlText w:val=""/>
      <w:lvlJc w:val="left"/>
      <w:pPr>
        <w:ind w:left="5068" w:hanging="360"/>
      </w:pPr>
      <w:rPr>
        <w:rFonts w:ascii="Symbol" w:hAnsi="Symbol" w:hint="default"/>
      </w:rPr>
    </w:lvl>
    <w:lvl w:ilvl="7" w:tplc="040C0003" w:tentative="1">
      <w:start w:val="1"/>
      <w:numFmt w:val="bullet"/>
      <w:lvlText w:val="o"/>
      <w:lvlJc w:val="left"/>
      <w:pPr>
        <w:ind w:left="5788" w:hanging="360"/>
      </w:pPr>
      <w:rPr>
        <w:rFonts w:ascii="Courier New" w:hAnsi="Courier New" w:cs="Courier New" w:hint="default"/>
      </w:rPr>
    </w:lvl>
    <w:lvl w:ilvl="8" w:tplc="040C0005" w:tentative="1">
      <w:start w:val="1"/>
      <w:numFmt w:val="bullet"/>
      <w:lvlText w:val=""/>
      <w:lvlJc w:val="left"/>
      <w:pPr>
        <w:ind w:left="6508" w:hanging="360"/>
      </w:pPr>
      <w:rPr>
        <w:rFonts w:ascii="Wingdings" w:hAnsi="Wingdings" w:hint="default"/>
      </w:rPr>
    </w:lvl>
  </w:abstractNum>
  <w:abstractNum w:abstractNumId="21" w15:restartNumberingAfterBreak="0">
    <w:nsid w:val="3EEB6B59"/>
    <w:multiLevelType w:val="hybridMultilevel"/>
    <w:tmpl w:val="EE4EE20A"/>
    <w:lvl w:ilvl="0" w:tplc="373C44B2">
      <w:start w:val="8"/>
      <w:numFmt w:val="bullet"/>
      <w:lvlText w:val="-"/>
      <w:lvlJc w:val="left"/>
      <w:pPr>
        <w:ind w:left="1004" w:hanging="360"/>
      </w:pPr>
      <w:rPr>
        <w:rFonts w:ascii="Arial" w:eastAsia="Times New Roman"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44E24392"/>
    <w:multiLevelType w:val="multilevel"/>
    <w:tmpl w:val="01E61692"/>
    <w:lvl w:ilvl="0">
      <w:start w:val="1"/>
      <w:numFmt w:val="decimal"/>
      <w:lvlText w:val="%1."/>
      <w:lvlJc w:val="left"/>
      <w:pPr>
        <w:ind w:left="644"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3" w15:restartNumberingAfterBreak="0">
    <w:nsid w:val="46DD62C0"/>
    <w:multiLevelType w:val="hybridMultilevel"/>
    <w:tmpl w:val="6D303CAE"/>
    <w:lvl w:ilvl="0" w:tplc="04D4BB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A9163DD"/>
    <w:multiLevelType w:val="hybridMultilevel"/>
    <w:tmpl w:val="2BC81E42"/>
    <w:lvl w:ilvl="0" w:tplc="68865BD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7073B0"/>
    <w:multiLevelType w:val="multilevel"/>
    <w:tmpl w:val="D69A6BAE"/>
    <w:lvl w:ilvl="0">
      <w:start w:val="1"/>
      <w:numFmt w:val="decimal"/>
      <w:lvlText w:val="%1."/>
      <w:lvlJc w:val="left"/>
      <w:pPr>
        <w:ind w:left="720" w:hanging="360"/>
      </w:pPr>
      <w:rPr>
        <w:b/>
        <w:bC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2A66C77"/>
    <w:multiLevelType w:val="hybridMultilevel"/>
    <w:tmpl w:val="67CEB744"/>
    <w:lvl w:ilvl="0" w:tplc="285E62C2">
      <w:start w:val="1"/>
      <w:numFmt w:val="lowerLetter"/>
      <w:lvlText w:val="%1)"/>
      <w:lvlJc w:val="left"/>
      <w:pPr>
        <w:tabs>
          <w:tab w:val="num" w:pos="567"/>
        </w:tabs>
        <w:ind w:left="1418" w:hanging="704"/>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7" w15:restartNumberingAfterBreak="0">
    <w:nsid w:val="54201829"/>
    <w:multiLevelType w:val="hybridMultilevel"/>
    <w:tmpl w:val="5A0E5960"/>
    <w:lvl w:ilvl="0" w:tplc="040C0001">
      <w:start w:val="1"/>
      <w:numFmt w:val="bullet"/>
      <w:lvlText w:val=""/>
      <w:lvlJc w:val="left"/>
      <w:pPr>
        <w:ind w:left="1060" w:hanging="360"/>
      </w:pPr>
      <w:rPr>
        <w:rFonts w:ascii="Symbol" w:hAnsi="Symbol"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8" w15:restartNumberingAfterBreak="0">
    <w:nsid w:val="655544B9"/>
    <w:multiLevelType w:val="hybridMultilevel"/>
    <w:tmpl w:val="71648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2E333B"/>
    <w:multiLevelType w:val="multilevel"/>
    <w:tmpl w:val="6BAAC524"/>
    <w:lvl w:ilvl="0">
      <w:start w:val="1"/>
      <w:numFmt w:val="decimal"/>
      <w:lvlText w:val="%1."/>
      <w:lvlJc w:val="left"/>
      <w:pPr>
        <w:ind w:left="70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30" w15:restartNumberingAfterBreak="0">
    <w:nsid w:val="679C0BD2"/>
    <w:multiLevelType w:val="hybridMultilevel"/>
    <w:tmpl w:val="513CC408"/>
    <w:lvl w:ilvl="0" w:tplc="040C0001">
      <w:start w:val="1"/>
      <w:numFmt w:val="bullet"/>
      <w:lvlText w:val=""/>
      <w:lvlJc w:val="left"/>
      <w:pPr>
        <w:ind w:left="1427" w:hanging="360"/>
      </w:pPr>
      <w:rPr>
        <w:rFonts w:ascii="Symbol" w:hAnsi="Symbol" w:hint="default"/>
      </w:rPr>
    </w:lvl>
    <w:lvl w:ilvl="1" w:tplc="040C0003" w:tentative="1">
      <w:start w:val="1"/>
      <w:numFmt w:val="bullet"/>
      <w:lvlText w:val="o"/>
      <w:lvlJc w:val="left"/>
      <w:pPr>
        <w:ind w:left="2147" w:hanging="360"/>
      </w:pPr>
      <w:rPr>
        <w:rFonts w:ascii="Courier New" w:hAnsi="Courier New" w:hint="default"/>
      </w:rPr>
    </w:lvl>
    <w:lvl w:ilvl="2" w:tplc="040C0005" w:tentative="1">
      <w:start w:val="1"/>
      <w:numFmt w:val="bullet"/>
      <w:lvlText w:val=""/>
      <w:lvlJc w:val="left"/>
      <w:pPr>
        <w:ind w:left="2867" w:hanging="360"/>
      </w:pPr>
      <w:rPr>
        <w:rFonts w:ascii="Wingdings" w:hAnsi="Wingdings" w:hint="default"/>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hint="default"/>
      </w:rPr>
    </w:lvl>
    <w:lvl w:ilvl="8" w:tplc="040C0005" w:tentative="1">
      <w:start w:val="1"/>
      <w:numFmt w:val="bullet"/>
      <w:lvlText w:val=""/>
      <w:lvlJc w:val="left"/>
      <w:pPr>
        <w:ind w:left="7187" w:hanging="360"/>
      </w:pPr>
      <w:rPr>
        <w:rFonts w:ascii="Wingdings" w:hAnsi="Wingdings" w:hint="default"/>
      </w:rPr>
    </w:lvl>
  </w:abstractNum>
  <w:abstractNum w:abstractNumId="31" w15:restartNumberingAfterBreak="0">
    <w:nsid w:val="68042336"/>
    <w:multiLevelType w:val="hybridMultilevel"/>
    <w:tmpl w:val="09101CEA"/>
    <w:lvl w:ilvl="0" w:tplc="040C0001">
      <w:start w:val="1"/>
      <w:numFmt w:val="bullet"/>
      <w:lvlText w:val=""/>
      <w:lvlJc w:val="left"/>
      <w:pPr>
        <w:ind w:left="1780" w:hanging="360"/>
      </w:pPr>
      <w:rPr>
        <w:rFonts w:ascii="Symbol" w:hAnsi="Symbol" w:hint="default"/>
      </w:rPr>
    </w:lvl>
    <w:lvl w:ilvl="1" w:tplc="040C0003" w:tentative="1">
      <w:start w:val="1"/>
      <w:numFmt w:val="bullet"/>
      <w:lvlText w:val="o"/>
      <w:lvlJc w:val="left"/>
      <w:pPr>
        <w:ind w:left="2500" w:hanging="360"/>
      </w:pPr>
      <w:rPr>
        <w:rFonts w:ascii="Courier New" w:hAnsi="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32" w15:restartNumberingAfterBreak="0">
    <w:nsid w:val="6BCC2E62"/>
    <w:multiLevelType w:val="multilevel"/>
    <w:tmpl w:val="3398A57E"/>
    <w:lvl w:ilvl="0">
      <w:start w:val="1"/>
      <w:numFmt w:val="lowerLetter"/>
      <w:lvlText w:val="%1)"/>
      <w:lvlJc w:val="left"/>
      <w:pPr>
        <w:tabs>
          <w:tab w:val="num" w:pos="300"/>
        </w:tabs>
        <w:ind w:left="300" w:firstLine="414"/>
      </w:pPr>
      <w:rPr>
        <w:rFonts w:hint="default"/>
      </w:rPr>
    </w:lvl>
    <w:lvl w:ilvl="1">
      <w:start w:val="1"/>
      <w:numFmt w:val="lowerLetter"/>
      <w:lvlText w:val="%2."/>
      <w:lvlJc w:val="left"/>
      <w:pPr>
        <w:tabs>
          <w:tab w:val="num" w:pos="1020"/>
        </w:tabs>
        <w:ind w:left="1020" w:hanging="360"/>
      </w:pPr>
    </w:lvl>
    <w:lvl w:ilvl="2">
      <w:start w:val="1"/>
      <w:numFmt w:val="lowerRoman"/>
      <w:lvlText w:val="%3."/>
      <w:lvlJc w:val="right"/>
      <w:pPr>
        <w:tabs>
          <w:tab w:val="num" w:pos="1740"/>
        </w:tabs>
        <w:ind w:left="1740" w:hanging="180"/>
      </w:pPr>
    </w:lvl>
    <w:lvl w:ilvl="3">
      <w:start w:val="1"/>
      <w:numFmt w:val="decimal"/>
      <w:lvlText w:val="%4."/>
      <w:lvlJc w:val="left"/>
      <w:pPr>
        <w:tabs>
          <w:tab w:val="num" w:pos="2460"/>
        </w:tabs>
        <w:ind w:left="2460" w:hanging="360"/>
      </w:pPr>
    </w:lvl>
    <w:lvl w:ilvl="4">
      <w:start w:val="1"/>
      <w:numFmt w:val="lowerLetter"/>
      <w:lvlText w:val="%5."/>
      <w:lvlJc w:val="left"/>
      <w:pPr>
        <w:tabs>
          <w:tab w:val="num" w:pos="3180"/>
        </w:tabs>
        <w:ind w:left="3180" w:hanging="360"/>
      </w:pPr>
    </w:lvl>
    <w:lvl w:ilvl="5">
      <w:start w:val="1"/>
      <w:numFmt w:val="lowerRoman"/>
      <w:lvlText w:val="%6."/>
      <w:lvlJc w:val="right"/>
      <w:pPr>
        <w:tabs>
          <w:tab w:val="num" w:pos="3900"/>
        </w:tabs>
        <w:ind w:left="3900" w:hanging="180"/>
      </w:pPr>
    </w:lvl>
    <w:lvl w:ilvl="6">
      <w:start w:val="1"/>
      <w:numFmt w:val="decimal"/>
      <w:lvlText w:val="%7."/>
      <w:lvlJc w:val="left"/>
      <w:pPr>
        <w:tabs>
          <w:tab w:val="num" w:pos="4620"/>
        </w:tabs>
        <w:ind w:left="4620" w:hanging="360"/>
      </w:pPr>
    </w:lvl>
    <w:lvl w:ilvl="7">
      <w:start w:val="1"/>
      <w:numFmt w:val="lowerLetter"/>
      <w:lvlText w:val="%8."/>
      <w:lvlJc w:val="left"/>
      <w:pPr>
        <w:tabs>
          <w:tab w:val="num" w:pos="5340"/>
        </w:tabs>
        <w:ind w:left="5340" w:hanging="360"/>
      </w:pPr>
    </w:lvl>
    <w:lvl w:ilvl="8">
      <w:start w:val="1"/>
      <w:numFmt w:val="lowerRoman"/>
      <w:lvlText w:val="%9."/>
      <w:lvlJc w:val="right"/>
      <w:pPr>
        <w:tabs>
          <w:tab w:val="num" w:pos="6060"/>
        </w:tabs>
        <w:ind w:left="6060" w:hanging="180"/>
      </w:pPr>
    </w:lvl>
  </w:abstractNum>
  <w:abstractNum w:abstractNumId="33" w15:restartNumberingAfterBreak="0">
    <w:nsid w:val="79980ABD"/>
    <w:multiLevelType w:val="hybridMultilevel"/>
    <w:tmpl w:val="B08C6832"/>
    <w:lvl w:ilvl="0" w:tplc="04D4BB0E">
      <w:start w:val="1"/>
      <w:numFmt w:val="bullet"/>
      <w:lvlText w:val=""/>
      <w:lvlJc w:val="left"/>
      <w:pPr>
        <w:ind w:left="809" w:hanging="360"/>
      </w:pPr>
      <w:rPr>
        <w:rFonts w:ascii="Symbol" w:hAnsi="Symbol" w:hint="default"/>
      </w:rPr>
    </w:lvl>
    <w:lvl w:ilvl="1" w:tplc="CC1CC2E6">
      <w:numFmt w:val="bullet"/>
      <w:lvlText w:val=""/>
      <w:lvlJc w:val="left"/>
      <w:pPr>
        <w:ind w:left="1529" w:hanging="360"/>
      </w:pPr>
      <w:rPr>
        <w:rFonts w:ascii="Symbol" w:eastAsia="Courier New" w:hAnsi="Symbol" w:cs="Courier New" w:hint="default"/>
      </w:rPr>
    </w:lvl>
    <w:lvl w:ilvl="2" w:tplc="040C0005" w:tentative="1">
      <w:start w:val="1"/>
      <w:numFmt w:val="bullet"/>
      <w:lvlText w:val=""/>
      <w:lvlJc w:val="left"/>
      <w:pPr>
        <w:ind w:left="2249" w:hanging="360"/>
      </w:pPr>
      <w:rPr>
        <w:rFonts w:ascii="Wingdings" w:hAnsi="Wingdings" w:hint="default"/>
      </w:rPr>
    </w:lvl>
    <w:lvl w:ilvl="3" w:tplc="040C0001" w:tentative="1">
      <w:start w:val="1"/>
      <w:numFmt w:val="bullet"/>
      <w:lvlText w:val=""/>
      <w:lvlJc w:val="left"/>
      <w:pPr>
        <w:ind w:left="2969" w:hanging="360"/>
      </w:pPr>
      <w:rPr>
        <w:rFonts w:ascii="Symbol" w:hAnsi="Symbol" w:hint="default"/>
      </w:rPr>
    </w:lvl>
    <w:lvl w:ilvl="4" w:tplc="040C0003" w:tentative="1">
      <w:start w:val="1"/>
      <w:numFmt w:val="bullet"/>
      <w:lvlText w:val="o"/>
      <w:lvlJc w:val="left"/>
      <w:pPr>
        <w:ind w:left="3689" w:hanging="360"/>
      </w:pPr>
      <w:rPr>
        <w:rFonts w:ascii="Courier New" w:hAnsi="Courier New" w:cs="Courier New" w:hint="default"/>
      </w:rPr>
    </w:lvl>
    <w:lvl w:ilvl="5" w:tplc="040C0005" w:tentative="1">
      <w:start w:val="1"/>
      <w:numFmt w:val="bullet"/>
      <w:lvlText w:val=""/>
      <w:lvlJc w:val="left"/>
      <w:pPr>
        <w:ind w:left="4409" w:hanging="360"/>
      </w:pPr>
      <w:rPr>
        <w:rFonts w:ascii="Wingdings" w:hAnsi="Wingdings" w:hint="default"/>
      </w:rPr>
    </w:lvl>
    <w:lvl w:ilvl="6" w:tplc="040C0001" w:tentative="1">
      <w:start w:val="1"/>
      <w:numFmt w:val="bullet"/>
      <w:lvlText w:val=""/>
      <w:lvlJc w:val="left"/>
      <w:pPr>
        <w:ind w:left="5129" w:hanging="360"/>
      </w:pPr>
      <w:rPr>
        <w:rFonts w:ascii="Symbol" w:hAnsi="Symbol" w:hint="default"/>
      </w:rPr>
    </w:lvl>
    <w:lvl w:ilvl="7" w:tplc="040C0003" w:tentative="1">
      <w:start w:val="1"/>
      <w:numFmt w:val="bullet"/>
      <w:lvlText w:val="o"/>
      <w:lvlJc w:val="left"/>
      <w:pPr>
        <w:ind w:left="5849" w:hanging="360"/>
      </w:pPr>
      <w:rPr>
        <w:rFonts w:ascii="Courier New" w:hAnsi="Courier New" w:cs="Courier New" w:hint="default"/>
      </w:rPr>
    </w:lvl>
    <w:lvl w:ilvl="8" w:tplc="040C0005" w:tentative="1">
      <w:start w:val="1"/>
      <w:numFmt w:val="bullet"/>
      <w:lvlText w:val=""/>
      <w:lvlJc w:val="left"/>
      <w:pPr>
        <w:ind w:left="6569" w:hanging="360"/>
      </w:pPr>
      <w:rPr>
        <w:rFonts w:ascii="Wingdings" w:hAnsi="Wingdings" w:hint="default"/>
      </w:rPr>
    </w:lvl>
  </w:abstractNum>
  <w:abstractNum w:abstractNumId="34" w15:restartNumberingAfterBreak="0">
    <w:nsid w:val="7CF76A84"/>
    <w:multiLevelType w:val="hybridMultilevel"/>
    <w:tmpl w:val="4774B5DA"/>
    <w:lvl w:ilvl="0" w:tplc="D8A4BE82">
      <w:start w:val="1"/>
      <w:numFmt w:val="bullet"/>
      <w:lvlText w:val=""/>
      <w:lvlJc w:val="left"/>
      <w:pPr>
        <w:ind w:left="106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D8E7FE0"/>
    <w:multiLevelType w:val="multilevel"/>
    <w:tmpl w:val="24B22616"/>
    <w:lvl w:ilvl="0">
      <w:start w:val="5"/>
      <w:numFmt w:val="decimal"/>
      <w:lvlText w:val="%1"/>
      <w:lvlJc w:val="left"/>
      <w:pPr>
        <w:tabs>
          <w:tab w:val="num" w:pos="700"/>
        </w:tabs>
        <w:ind w:left="700" w:hanging="700"/>
      </w:pPr>
      <w:rPr>
        <w:rFonts w:hint="default"/>
      </w:rPr>
    </w:lvl>
    <w:lvl w:ilvl="1">
      <w:start w:val="2"/>
      <w:numFmt w:val="decimal"/>
      <w:lvlText w:val="%1.%2"/>
      <w:lvlJc w:val="left"/>
      <w:pPr>
        <w:tabs>
          <w:tab w:val="num" w:pos="700"/>
        </w:tabs>
        <w:ind w:left="700" w:hanging="7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ECF279D"/>
    <w:multiLevelType w:val="hybridMultilevel"/>
    <w:tmpl w:val="D9DA145E"/>
    <w:lvl w:ilvl="0" w:tplc="04D4BB0E">
      <w:start w:val="1"/>
      <w:numFmt w:val="bullet"/>
      <w:lvlText w:val=""/>
      <w:lvlJc w:val="left"/>
      <w:pPr>
        <w:ind w:left="809" w:hanging="360"/>
      </w:pPr>
      <w:rPr>
        <w:rFonts w:ascii="Symbol" w:hAnsi="Symbol" w:hint="default"/>
      </w:rPr>
    </w:lvl>
    <w:lvl w:ilvl="1" w:tplc="040C0003" w:tentative="1">
      <w:start w:val="1"/>
      <w:numFmt w:val="bullet"/>
      <w:lvlText w:val="o"/>
      <w:lvlJc w:val="left"/>
      <w:pPr>
        <w:ind w:left="1529" w:hanging="360"/>
      </w:pPr>
      <w:rPr>
        <w:rFonts w:ascii="Courier New" w:hAnsi="Courier New" w:cs="Courier New" w:hint="default"/>
      </w:rPr>
    </w:lvl>
    <w:lvl w:ilvl="2" w:tplc="040C0005" w:tentative="1">
      <w:start w:val="1"/>
      <w:numFmt w:val="bullet"/>
      <w:lvlText w:val=""/>
      <w:lvlJc w:val="left"/>
      <w:pPr>
        <w:ind w:left="2249" w:hanging="360"/>
      </w:pPr>
      <w:rPr>
        <w:rFonts w:ascii="Wingdings" w:hAnsi="Wingdings" w:hint="default"/>
      </w:rPr>
    </w:lvl>
    <w:lvl w:ilvl="3" w:tplc="040C0001" w:tentative="1">
      <w:start w:val="1"/>
      <w:numFmt w:val="bullet"/>
      <w:lvlText w:val=""/>
      <w:lvlJc w:val="left"/>
      <w:pPr>
        <w:ind w:left="2969" w:hanging="360"/>
      </w:pPr>
      <w:rPr>
        <w:rFonts w:ascii="Symbol" w:hAnsi="Symbol" w:hint="default"/>
      </w:rPr>
    </w:lvl>
    <w:lvl w:ilvl="4" w:tplc="040C0003" w:tentative="1">
      <w:start w:val="1"/>
      <w:numFmt w:val="bullet"/>
      <w:lvlText w:val="o"/>
      <w:lvlJc w:val="left"/>
      <w:pPr>
        <w:ind w:left="3689" w:hanging="360"/>
      </w:pPr>
      <w:rPr>
        <w:rFonts w:ascii="Courier New" w:hAnsi="Courier New" w:cs="Courier New" w:hint="default"/>
      </w:rPr>
    </w:lvl>
    <w:lvl w:ilvl="5" w:tplc="040C0005" w:tentative="1">
      <w:start w:val="1"/>
      <w:numFmt w:val="bullet"/>
      <w:lvlText w:val=""/>
      <w:lvlJc w:val="left"/>
      <w:pPr>
        <w:ind w:left="4409" w:hanging="360"/>
      </w:pPr>
      <w:rPr>
        <w:rFonts w:ascii="Wingdings" w:hAnsi="Wingdings" w:hint="default"/>
      </w:rPr>
    </w:lvl>
    <w:lvl w:ilvl="6" w:tplc="040C0001" w:tentative="1">
      <w:start w:val="1"/>
      <w:numFmt w:val="bullet"/>
      <w:lvlText w:val=""/>
      <w:lvlJc w:val="left"/>
      <w:pPr>
        <w:ind w:left="5129" w:hanging="360"/>
      </w:pPr>
      <w:rPr>
        <w:rFonts w:ascii="Symbol" w:hAnsi="Symbol" w:hint="default"/>
      </w:rPr>
    </w:lvl>
    <w:lvl w:ilvl="7" w:tplc="040C0003" w:tentative="1">
      <w:start w:val="1"/>
      <w:numFmt w:val="bullet"/>
      <w:lvlText w:val="o"/>
      <w:lvlJc w:val="left"/>
      <w:pPr>
        <w:ind w:left="5849" w:hanging="360"/>
      </w:pPr>
      <w:rPr>
        <w:rFonts w:ascii="Courier New" w:hAnsi="Courier New" w:cs="Courier New" w:hint="default"/>
      </w:rPr>
    </w:lvl>
    <w:lvl w:ilvl="8" w:tplc="040C0005" w:tentative="1">
      <w:start w:val="1"/>
      <w:numFmt w:val="bullet"/>
      <w:lvlText w:val=""/>
      <w:lvlJc w:val="left"/>
      <w:pPr>
        <w:ind w:left="6569" w:hanging="360"/>
      </w:pPr>
      <w:rPr>
        <w:rFonts w:ascii="Wingdings" w:hAnsi="Wingdings" w:hint="default"/>
      </w:rPr>
    </w:lvl>
  </w:abstractNum>
  <w:abstractNum w:abstractNumId="37" w15:restartNumberingAfterBreak="0">
    <w:nsid w:val="7F55406A"/>
    <w:multiLevelType w:val="hybridMultilevel"/>
    <w:tmpl w:val="B970B6B2"/>
    <w:lvl w:ilvl="0" w:tplc="040C0001">
      <w:start w:val="1"/>
      <w:numFmt w:val="bullet"/>
      <w:lvlText w:val=""/>
      <w:lvlJc w:val="left"/>
      <w:pPr>
        <w:ind w:left="1427" w:hanging="360"/>
      </w:pPr>
      <w:rPr>
        <w:rFonts w:ascii="Symbol" w:hAnsi="Symbol" w:hint="default"/>
      </w:rPr>
    </w:lvl>
    <w:lvl w:ilvl="1" w:tplc="040C0003" w:tentative="1">
      <w:start w:val="1"/>
      <w:numFmt w:val="bullet"/>
      <w:lvlText w:val="o"/>
      <w:lvlJc w:val="left"/>
      <w:pPr>
        <w:ind w:left="2147" w:hanging="360"/>
      </w:pPr>
      <w:rPr>
        <w:rFonts w:ascii="Courier New" w:hAnsi="Courier New" w:hint="default"/>
      </w:rPr>
    </w:lvl>
    <w:lvl w:ilvl="2" w:tplc="040C0005" w:tentative="1">
      <w:start w:val="1"/>
      <w:numFmt w:val="bullet"/>
      <w:lvlText w:val=""/>
      <w:lvlJc w:val="left"/>
      <w:pPr>
        <w:ind w:left="2867" w:hanging="360"/>
      </w:pPr>
      <w:rPr>
        <w:rFonts w:ascii="Wingdings" w:hAnsi="Wingdings" w:hint="default"/>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hint="default"/>
      </w:rPr>
    </w:lvl>
    <w:lvl w:ilvl="8" w:tplc="040C0005" w:tentative="1">
      <w:start w:val="1"/>
      <w:numFmt w:val="bullet"/>
      <w:lvlText w:val=""/>
      <w:lvlJc w:val="left"/>
      <w:pPr>
        <w:ind w:left="7187" w:hanging="360"/>
      </w:pPr>
      <w:rPr>
        <w:rFonts w:ascii="Wingdings" w:hAnsi="Wingdings" w:hint="default"/>
      </w:rPr>
    </w:lvl>
  </w:abstractNum>
  <w:num w:numId="1" w16cid:durableId="2139685494">
    <w:abstractNumId w:val="13"/>
  </w:num>
  <w:num w:numId="2" w16cid:durableId="795876587">
    <w:abstractNumId w:val="32"/>
  </w:num>
  <w:num w:numId="3" w16cid:durableId="492375700">
    <w:abstractNumId w:val="26"/>
  </w:num>
  <w:num w:numId="4" w16cid:durableId="1348479135">
    <w:abstractNumId w:val="1"/>
  </w:num>
  <w:num w:numId="5" w16cid:durableId="1191601872">
    <w:abstractNumId w:val="0"/>
  </w:num>
  <w:num w:numId="6" w16cid:durableId="1129126644">
    <w:abstractNumId w:val="11"/>
  </w:num>
  <w:num w:numId="7" w16cid:durableId="926377713">
    <w:abstractNumId w:val="14"/>
  </w:num>
  <w:num w:numId="8" w16cid:durableId="739182915">
    <w:abstractNumId w:val="35"/>
  </w:num>
  <w:num w:numId="9" w16cid:durableId="371266709">
    <w:abstractNumId w:val="9"/>
  </w:num>
  <w:num w:numId="10" w16cid:durableId="303585425">
    <w:abstractNumId w:val="17"/>
  </w:num>
  <w:num w:numId="11" w16cid:durableId="503131602">
    <w:abstractNumId w:val="28"/>
  </w:num>
  <w:num w:numId="12" w16cid:durableId="1541671168">
    <w:abstractNumId w:val="29"/>
  </w:num>
  <w:num w:numId="13" w16cid:durableId="386344881">
    <w:abstractNumId w:val="18"/>
  </w:num>
  <w:num w:numId="14" w16cid:durableId="1629504894">
    <w:abstractNumId w:val="27"/>
  </w:num>
  <w:num w:numId="15" w16cid:durableId="1872571667">
    <w:abstractNumId w:val="6"/>
  </w:num>
  <w:num w:numId="16" w16cid:durableId="1008757480">
    <w:abstractNumId w:val="31"/>
  </w:num>
  <w:num w:numId="17" w16cid:durableId="91055325">
    <w:abstractNumId w:val="37"/>
  </w:num>
  <w:num w:numId="18" w16cid:durableId="1079063089">
    <w:abstractNumId w:val="30"/>
  </w:num>
  <w:num w:numId="19" w16cid:durableId="1121342323">
    <w:abstractNumId w:val="34"/>
  </w:num>
  <w:num w:numId="20" w16cid:durableId="1173375091">
    <w:abstractNumId w:val="22"/>
  </w:num>
  <w:num w:numId="21" w16cid:durableId="147401041">
    <w:abstractNumId w:val="21"/>
  </w:num>
  <w:num w:numId="22" w16cid:durableId="1060596737">
    <w:abstractNumId w:val="3"/>
  </w:num>
  <w:num w:numId="23" w16cid:durableId="1560558513">
    <w:abstractNumId w:val="24"/>
  </w:num>
  <w:num w:numId="24" w16cid:durableId="834339875">
    <w:abstractNumId w:val="2"/>
  </w:num>
  <w:num w:numId="25" w16cid:durableId="1082605337">
    <w:abstractNumId w:val="15"/>
  </w:num>
  <w:num w:numId="26" w16cid:durableId="1526477112">
    <w:abstractNumId w:val="19"/>
  </w:num>
  <w:num w:numId="27" w16cid:durableId="924386620">
    <w:abstractNumId w:val="8"/>
  </w:num>
  <w:num w:numId="28" w16cid:durableId="1361859520">
    <w:abstractNumId w:val="7"/>
  </w:num>
  <w:num w:numId="29" w16cid:durableId="1276451135">
    <w:abstractNumId w:val="25"/>
  </w:num>
  <w:num w:numId="30" w16cid:durableId="2056344114">
    <w:abstractNumId w:val="5"/>
  </w:num>
  <w:num w:numId="31" w16cid:durableId="933635589">
    <w:abstractNumId w:val="10"/>
  </w:num>
  <w:num w:numId="32" w16cid:durableId="2143186204">
    <w:abstractNumId w:val="36"/>
  </w:num>
  <w:num w:numId="33" w16cid:durableId="1970279179">
    <w:abstractNumId w:val="33"/>
  </w:num>
  <w:num w:numId="34" w16cid:durableId="1673414320">
    <w:abstractNumId w:val="16"/>
  </w:num>
  <w:num w:numId="35" w16cid:durableId="1516117388">
    <w:abstractNumId w:val="12"/>
  </w:num>
  <w:num w:numId="36" w16cid:durableId="2141990911">
    <w:abstractNumId w:val="23"/>
  </w:num>
  <w:num w:numId="37" w16cid:durableId="508562617">
    <w:abstractNumId w:val="20"/>
  </w:num>
  <w:num w:numId="38" w16cid:durableId="20739617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9DD"/>
    <w:rsid w:val="00017368"/>
    <w:rsid w:val="00043723"/>
    <w:rsid w:val="00050E1D"/>
    <w:rsid w:val="000536A9"/>
    <w:rsid w:val="0009185F"/>
    <w:rsid w:val="000A2560"/>
    <w:rsid w:val="000B4550"/>
    <w:rsid w:val="000F5699"/>
    <w:rsid w:val="00100874"/>
    <w:rsid w:val="00144822"/>
    <w:rsid w:val="00164DE5"/>
    <w:rsid w:val="00171E32"/>
    <w:rsid w:val="001B129E"/>
    <w:rsid w:val="001B4732"/>
    <w:rsid w:val="001D4572"/>
    <w:rsid w:val="0021136C"/>
    <w:rsid w:val="0021753C"/>
    <w:rsid w:val="0023579C"/>
    <w:rsid w:val="002529F5"/>
    <w:rsid w:val="0027781E"/>
    <w:rsid w:val="002968E6"/>
    <w:rsid w:val="002A3468"/>
    <w:rsid w:val="002B0ECA"/>
    <w:rsid w:val="002E1727"/>
    <w:rsid w:val="002F4EC9"/>
    <w:rsid w:val="00312745"/>
    <w:rsid w:val="00317DC6"/>
    <w:rsid w:val="00362C56"/>
    <w:rsid w:val="00387E70"/>
    <w:rsid w:val="003E0F16"/>
    <w:rsid w:val="0040228D"/>
    <w:rsid w:val="004045BC"/>
    <w:rsid w:val="004355A6"/>
    <w:rsid w:val="00437898"/>
    <w:rsid w:val="0045083C"/>
    <w:rsid w:val="004739D2"/>
    <w:rsid w:val="00480C94"/>
    <w:rsid w:val="00483234"/>
    <w:rsid w:val="0049232E"/>
    <w:rsid w:val="004B73BF"/>
    <w:rsid w:val="004F42AE"/>
    <w:rsid w:val="0052523E"/>
    <w:rsid w:val="00536C2E"/>
    <w:rsid w:val="00554751"/>
    <w:rsid w:val="00582818"/>
    <w:rsid w:val="00583BC6"/>
    <w:rsid w:val="005B5C03"/>
    <w:rsid w:val="00606A74"/>
    <w:rsid w:val="0063139B"/>
    <w:rsid w:val="006318FF"/>
    <w:rsid w:val="00632BDC"/>
    <w:rsid w:val="00650F38"/>
    <w:rsid w:val="00670E4C"/>
    <w:rsid w:val="006B07AA"/>
    <w:rsid w:val="006B2FB0"/>
    <w:rsid w:val="006D0ED2"/>
    <w:rsid w:val="007358B4"/>
    <w:rsid w:val="007B56AE"/>
    <w:rsid w:val="007E49DD"/>
    <w:rsid w:val="007F075C"/>
    <w:rsid w:val="00805EC6"/>
    <w:rsid w:val="00841163"/>
    <w:rsid w:val="00846E1B"/>
    <w:rsid w:val="0085289D"/>
    <w:rsid w:val="00893C20"/>
    <w:rsid w:val="008E69A3"/>
    <w:rsid w:val="009102FB"/>
    <w:rsid w:val="00924DED"/>
    <w:rsid w:val="00940EE0"/>
    <w:rsid w:val="00975F26"/>
    <w:rsid w:val="009B650E"/>
    <w:rsid w:val="009C02D3"/>
    <w:rsid w:val="009D77AB"/>
    <w:rsid w:val="009E638B"/>
    <w:rsid w:val="009F0922"/>
    <w:rsid w:val="00A05072"/>
    <w:rsid w:val="00A12BBB"/>
    <w:rsid w:val="00A920DA"/>
    <w:rsid w:val="00AA120B"/>
    <w:rsid w:val="00AD493F"/>
    <w:rsid w:val="00AE76AD"/>
    <w:rsid w:val="00AF473B"/>
    <w:rsid w:val="00B14F65"/>
    <w:rsid w:val="00B20516"/>
    <w:rsid w:val="00B246F1"/>
    <w:rsid w:val="00B4032F"/>
    <w:rsid w:val="00B47061"/>
    <w:rsid w:val="00BC62A7"/>
    <w:rsid w:val="00BE6F6D"/>
    <w:rsid w:val="00C46337"/>
    <w:rsid w:val="00C47942"/>
    <w:rsid w:val="00C911F8"/>
    <w:rsid w:val="00C92E05"/>
    <w:rsid w:val="00CD0404"/>
    <w:rsid w:val="00CD0FA5"/>
    <w:rsid w:val="00CF42D7"/>
    <w:rsid w:val="00D0768F"/>
    <w:rsid w:val="00D218A4"/>
    <w:rsid w:val="00D226B2"/>
    <w:rsid w:val="00D63109"/>
    <w:rsid w:val="00D71325"/>
    <w:rsid w:val="00D75F20"/>
    <w:rsid w:val="00D9066A"/>
    <w:rsid w:val="00D93336"/>
    <w:rsid w:val="00DA72A8"/>
    <w:rsid w:val="00E02889"/>
    <w:rsid w:val="00E37EF8"/>
    <w:rsid w:val="00E37F69"/>
    <w:rsid w:val="00E56E1F"/>
    <w:rsid w:val="00E95FCE"/>
    <w:rsid w:val="00EA1B91"/>
    <w:rsid w:val="00EA61EB"/>
    <w:rsid w:val="00EF08CE"/>
    <w:rsid w:val="00F21AC5"/>
    <w:rsid w:val="00F5054E"/>
    <w:rsid w:val="00F5636D"/>
    <w:rsid w:val="00F838DF"/>
    <w:rsid w:val="00FC5437"/>
    <w:rsid w:val="00FF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14:docId w14:val="5A041D50"/>
  <w14:defaultImageDpi w14:val="330"/>
  <w15:chartTrackingRefBased/>
  <w15:docId w15:val="{07035C7E-18A4-DF44-B5B4-24F89129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FR" w:eastAsia="fr-FR"/>
    </w:rPr>
  </w:style>
  <w:style w:type="paragraph" w:styleId="Heading1">
    <w:name w:val="heading 1"/>
    <w:basedOn w:val="Normal"/>
    <w:next w:val="Normal"/>
    <w:qFormat/>
    <w:rsid w:val="00AA3747"/>
    <w:pPr>
      <w:keepNext/>
      <w:ind w:left="340"/>
      <w:outlineLvl w:val="0"/>
    </w:pPr>
    <w:rPr>
      <w:rFonts w:ascii="Arial" w:hAnsi="Arial"/>
      <w:b/>
      <w:color w:val="004766"/>
      <w:sz w:val="22"/>
    </w:rPr>
  </w:style>
  <w:style w:type="paragraph" w:styleId="Heading2">
    <w:name w:val="heading 2"/>
    <w:basedOn w:val="Normal"/>
    <w:next w:val="Normal"/>
    <w:qFormat/>
    <w:rsid w:val="008A5CC2"/>
    <w:pPr>
      <w:keepNext/>
      <w:spacing w:before="112"/>
      <w:ind w:left="340"/>
      <w:outlineLvl w:val="1"/>
    </w:pPr>
    <w:rPr>
      <w:rFonts w:ascii="Arial" w:hAnsi="Arial"/>
      <w:sz w:val="22"/>
      <w:szCs w:val="28"/>
    </w:rPr>
  </w:style>
  <w:style w:type="paragraph" w:styleId="Heading3">
    <w:name w:val="heading 3"/>
    <w:basedOn w:val="Normal"/>
    <w:next w:val="Normal"/>
    <w:qFormat/>
    <w:rsid w:val="008A5CC2"/>
    <w:pPr>
      <w:keepNext/>
      <w:ind w:left="680" w:hanging="340"/>
      <w:outlineLvl w:val="2"/>
    </w:pPr>
    <w:rPr>
      <w:rFonts w:ascii="Arial" w:hAnsi="Arial"/>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31A0"/>
    <w:pPr>
      <w:tabs>
        <w:tab w:val="center" w:pos="4536"/>
        <w:tab w:val="right" w:pos="9072"/>
      </w:tabs>
    </w:pPr>
  </w:style>
  <w:style w:type="paragraph" w:styleId="Footer">
    <w:name w:val="footer"/>
    <w:basedOn w:val="Normal"/>
    <w:semiHidden/>
    <w:pPr>
      <w:tabs>
        <w:tab w:val="center" w:pos="4536"/>
        <w:tab w:val="right" w:pos="9072"/>
      </w:tabs>
    </w:pPr>
  </w:style>
  <w:style w:type="paragraph" w:customStyle="1" w:styleId="TexteItalique">
    <w:name w:val="Texte Italique"/>
    <w:basedOn w:val="Normal"/>
    <w:rsid w:val="00D2377A"/>
    <w:pPr>
      <w:ind w:left="760" w:hanging="420"/>
      <w:jc w:val="both"/>
    </w:pPr>
    <w:rPr>
      <w:rFonts w:ascii="Arial" w:hAnsi="Arial"/>
      <w:i/>
      <w:color w:val="000000"/>
      <w:sz w:val="20"/>
    </w:rPr>
  </w:style>
  <w:style w:type="paragraph" w:customStyle="1" w:styleId="TexteSoulign">
    <w:name w:val="Texte Souligné"/>
    <w:basedOn w:val="Normal"/>
    <w:rsid w:val="00D2377A"/>
    <w:pPr>
      <w:ind w:left="760" w:hanging="420"/>
      <w:jc w:val="both"/>
    </w:pPr>
    <w:rPr>
      <w:rFonts w:ascii="Arial" w:hAnsi="Arial"/>
      <w:color w:val="000000"/>
      <w:sz w:val="20"/>
      <w:u w:val="single"/>
    </w:rPr>
  </w:style>
  <w:style w:type="paragraph" w:styleId="BodyText">
    <w:name w:val="Body Text"/>
    <w:basedOn w:val="Normal"/>
    <w:pPr>
      <w:spacing w:after="120"/>
    </w:pPr>
  </w:style>
  <w:style w:type="paragraph" w:customStyle="1" w:styleId="Soustitre">
    <w:name w:val="Sous titre"/>
    <w:basedOn w:val="Heading3"/>
    <w:rsid w:val="00C220D0"/>
    <w:pPr>
      <w:ind w:left="0" w:firstLine="340"/>
    </w:pPr>
  </w:style>
  <w:style w:type="paragraph" w:styleId="BalloonText">
    <w:name w:val="Balloon Text"/>
    <w:basedOn w:val="Normal"/>
    <w:link w:val="BalloonTextChar"/>
    <w:uiPriority w:val="99"/>
    <w:semiHidden/>
    <w:unhideWhenUsed/>
    <w:rsid w:val="009C02D3"/>
    <w:rPr>
      <w:rFonts w:ascii="Lucida Grande" w:hAnsi="Lucida Grande" w:cs="Lucida Grande"/>
      <w:sz w:val="18"/>
      <w:szCs w:val="18"/>
    </w:rPr>
  </w:style>
  <w:style w:type="paragraph" w:customStyle="1" w:styleId="sousparagraphe">
    <w:name w:val="sous paragraphe"/>
    <w:basedOn w:val="Normal"/>
    <w:rsid w:val="008A5CC2"/>
    <w:pPr>
      <w:ind w:left="1474" w:hanging="737"/>
      <w:jc w:val="both"/>
    </w:pPr>
    <w:rPr>
      <w:rFonts w:ascii="Arial" w:hAnsi="Arial"/>
      <w:sz w:val="20"/>
    </w:rPr>
  </w:style>
  <w:style w:type="paragraph" w:customStyle="1" w:styleId="TextesCourant">
    <w:name w:val="Textes Courant"/>
    <w:basedOn w:val="BodyText"/>
    <w:rsid w:val="00D2377A"/>
    <w:pPr>
      <w:spacing w:after="0"/>
      <w:ind w:left="284"/>
      <w:jc w:val="both"/>
    </w:pPr>
    <w:rPr>
      <w:rFonts w:ascii="Arial" w:hAnsi="Arial"/>
      <w:sz w:val="20"/>
    </w:rPr>
  </w:style>
  <w:style w:type="character" w:customStyle="1" w:styleId="BalloonTextChar">
    <w:name w:val="Balloon Text Char"/>
    <w:link w:val="BalloonText"/>
    <w:uiPriority w:val="99"/>
    <w:semiHidden/>
    <w:rsid w:val="009C02D3"/>
    <w:rPr>
      <w:rFonts w:ascii="Lucida Grande" w:hAnsi="Lucida Grande" w:cs="Lucida Grande"/>
      <w:sz w:val="18"/>
      <w:szCs w:val="18"/>
      <w:lang w:val="fr-FR"/>
    </w:rPr>
  </w:style>
  <w:style w:type="character" w:styleId="Hyperlink">
    <w:name w:val="Hyperlink"/>
    <w:uiPriority w:val="99"/>
    <w:unhideWhenUsed/>
    <w:rsid w:val="00D75F20"/>
    <w:rPr>
      <w:color w:val="0000FF"/>
      <w:u w:val="single"/>
    </w:rPr>
  </w:style>
  <w:style w:type="table" w:styleId="TableGrid">
    <w:name w:val="Table Grid"/>
    <w:basedOn w:val="TableNormal"/>
    <w:uiPriority w:val="39"/>
    <w:rsid w:val="007E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4EC9"/>
    <w:pPr>
      <w:ind w:left="720"/>
      <w:contextualSpacing/>
    </w:pPr>
  </w:style>
  <w:style w:type="character" w:styleId="UnresolvedMention">
    <w:name w:val="Unresolved Mention"/>
    <w:basedOn w:val="DefaultParagraphFont"/>
    <w:uiPriority w:val="99"/>
    <w:semiHidden/>
    <w:unhideWhenUsed/>
    <w:rsid w:val="00805EC6"/>
    <w:rPr>
      <w:color w:val="605E5C"/>
      <w:shd w:val="clear" w:color="auto" w:fill="E1DFDD"/>
    </w:rPr>
  </w:style>
  <w:style w:type="paragraph" w:styleId="FootnoteText">
    <w:name w:val="footnote text"/>
    <w:basedOn w:val="Normal"/>
    <w:link w:val="FootnoteTextChar"/>
    <w:uiPriority w:val="99"/>
    <w:semiHidden/>
    <w:unhideWhenUsed/>
    <w:rsid w:val="00582818"/>
    <w:rPr>
      <w:rFonts w:ascii="Arial" w:eastAsia="Arial" w:hAnsi="Arial" w:cs="Arial"/>
      <w:sz w:val="20"/>
      <w:szCs w:val="20"/>
      <w:lang w:val="en"/>
    </w:rPr>
  </w:style>
  <w:style w:type="character" w:customStyle="1" w:styleId="FootnoteTextChar">
    <w:name w:val="Footnote Text Char"/>
    <w:basedOn w:val="DefaultParagraphFont"/>
    <w:link w:val="FootnoteText"/>
    <w:uiPriority w:val="99"/>
    <w:semiHidden/>
    <w:rsid w:val="00582818"/>
    <w:rPr>
      <w:rFonts w:ascii="Arial" w:eastAsia="Arial" w:hAnsi="Arial" w:cs="Arial"/>
      <w:lang w:val="en" w:eastAsia="fr-FR"/>
    </w:rPr>
  </w:style>
  <w:style w:type="character" w:styleId="FootnoteReference">
    <w:name w:val="footnote reference"/>
    <w:basedOn w:val="DefaultParagraphFont"/>
    <w:uiPriority w:val="99"/>
    <w:semiHidden/>
    <w:unhideWhenUsed/>
    <w:rsid w:val="00582818"/>
    <w:rPr>
      <w:vertAlign w:val="superscript"/>
    </w:rPr>
  </w:style>
  <w:style w:type="paragraph" w:styleId="NormalWeb">
    <w:name w:val="Normal (Web)"/>
    <w:basedOn w:val="Normal"/>
    <w:uiPriority w:val="99"/>
    <w:semiHidden/>
    <w:unhideWhenUsed/>
    <w:rsid w:val="00017368"/>
    <w:pPr>
      <w:spacing w:before="100" w:beforeAutospacing="1" w:after="100" w:afterAutospacing="1"/>
    </w:pPr>
    <w:rPr>
      <w:rFonts w:eastAsiaTheme="minorEastAs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nvironment/levels_en" TargetMode="External"/><Relationship Id="rId2" Type="http://schemas.openxmlformats.org/officeDocument/2006/relationships/hyperlink" Target="https://www.ace-cae.eu/fileadmin/new_upload/_15_eu_project/creative_europe/conference_built_heritage/leeuwarden_statement_final_en-new.pdf" TargetMode="External"/><Relationship Id="rId1" Type="http://schemas.openxmlformats.org/officeDocument/2006/relationships/hyperlink" Target="https://www.communitylandtrus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CCF36-0C55-124E-96C8-786172583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2642</Words>
  <Characters>15166</Characters>
  <Application>Microsoft Office Word</Application>
  <DocSecurity>0</DocSecurity>
  <Lines>126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ACE Executive Board </vt:lpstr>
      <vt:lpstr>Title</vt:lpstr>
    </vt:vector>
  </TitlesOfParts>
  <Manager/>
  <Company/>
  <LinksUpToDate>false</LinksUpToDate>
  <CharactersWithSpaces>17773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Executive Board </dc:title>
  <dc:subject>EB/</dc:subject>
  <dc:creator>Giulia Obinu</dc:creator>
  <cp:keywords/>
  <dc:description/>
  <cp:lastModifiedBy>Catalina Olteanu</cp:lastModifiedBy>
  <cp:revision>9</cp:revision>
  <cp:lastPrinted>2015-06-01T13:14:00Z</cp:lastPrinted>
  <dcterms:created xsi:type="dcterms:W3CDTF">2022-04-28T17:16:00Z</dcterms:created>
  <dcterms:modified xsi:type="dcterms:W3CDTF">2022-05-02T11:41:00Z</dcterms:modified>
  <cp:category>Meeting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Date:  - Ref: </vt:lpwstr>
  </property>
  <property fmtid="{D5CDD505-2E9C-101B-9397-08002B2CF9AE}" pid="3" name="Référence">
    <vt:lpwstr>xx-xx-xx</vt:lpwstr>
  </property>
  <property fmtid="{D5CDD505-2E9C-101B-9397-08002B2CF9AE}" pid="4" name="ACE Date">
    <vt:lpwstr>Year-Month-Day</vt:lpwstr>
  </property>
</Properties>
</file>